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630F7" w14:textId="77777777" w:rsidR="00B017F7" w:rsidRDefault="00B017F7" w:rsidP="004B7FFB">
      <w:pPr>
        <w:pStyle w:val="ListParagraph"/>
        <w:rPr>
          <w:rFonts w:asciiTheme="minorHAnsi" w:hAnsiTheme="minorHAnsi" w:cstheme="minorHAnsi"/>
          <w:iCs/>
          <w:sz w:val="24"/>
          <w:szCs w:val="24"/>
        </w:rPr>
      </w:pPr>
    </w:p>
    <w:p w14:paraId="53712612" w14:textId="608C1D8A" w:rsidR="004B7FFB" w:rsidRPr="00A3530D" w:rsidRDefault="00A1211C" w:rsidP="004B7FFB">
      <w:pPr>
        <w:pStyle w:val="ListParagraph"/>
        <w:rPr>
          <w:rFonts w:asciiTheme="minorHAnsi" w:hAnsiTheme="minorHAnsi" w:cstheme="minorHAnsi"/>
          <w:iCs/>
          <w:sz w:val="24"/>
          <w:szCs w:val="24"/>
        </w:rPr>
      </w:pPr>
      <w:r w:rsidRPr="00B017F7">
        <w:rPr>
          <w:rFonts w:asciiTheme="minorHAnsi" w:hAnsiTheme="minorHAnsi" w:cstheme="minorHAnsi"/>
          <w:iCs/>
          <w:sz w:val="24"/>
          <w:szCs w:val="24"/>
          <w:u w:val="single"/>
        </w:rPr>
        <w:t>For each Associate and Bachelor level program</w:t>
      </w:r>
      <w:r w:rsidRPr="00A3530D">
        <w:rPr>
          <w:rFonts w:asciiTheme="minorHAnsi" w:hAnsiTheme="minorHAnsi" w:cstheme="minorHAnsi"/>
          <w:iCs/>
          <w:sz w:val="24"/>
          <w:szCs w:val="24"/>
        </w:rPr>
        <w:t>, list</w:t>
      </w:r>
      <w:r w:rsidR="004B7FFB" w:rsidRPr="00A3530D">
        <w:rPr>
          <w:rFonts w:asciiTheme="minorHAnsi" w:hAnsiTheme="minorHAnsi" w:cstheme="minorHAnsi"/>
          <w:iCs/>
          <w:sz w:val="24"/>
          <w:szCs w:val="24"/>
        </w:rPr>
        <w:t xml:space="preserve"> the courses </w:t>
      </w:r>
      <w:r w:rsidR="00E607BF">
        <w:rPr>
          <w:rFonts w:asciiTheme="minorHAnsi" w:hAnsiTheme="minorHAnsi" w:cstheme="minorHAnsi"/>
          <w:iCs/>
          <w:sz w:val="24"/>
          <w:szCs w:val="24"/>
        </w:rPr>
        <w:t>within</w:t>
      </w:r>
      <w:r w:rsidR="004B7FFB" w:rsidRPr="00A3530D">
        <w:rPr>
          <w:rFonts w:asciiTheme="minorHAnsi" w:hAnsiTheme="minorHAnsi" w:cstheme="minorHAnsi"/>
          <w:iCs/>
          <w:sz w:val="24"/>
          <w:szCs w:val="24"/>
        </w:rPr>
        <w:t xml:space="preserve"> the program </w:t>
      </w:r>
      <w:r w:rsidR="00E607BF">
        <w:rPr>
          <w:rFonts w:asciiTheme="minorHAnsi" w:hAnsiTheme="minorHAnsi" w:cstheme="minorHAnsi"/>
          <w:iCs/>
          <w:sz w:val="24"/>
          <w:szCs w:val="24"/>
        </w:rPr>
        <w:t xml:space="preserve">that cover any of </w:t>
      </w:r>
      <w:r w:rsidR="004B7FFB" w:rsidRPr="00A3530D">
        <w:rPr>
          <w:rFonts w:asciiTheme="minorHAnsi" w:hAnsiTheme="minorHAnsi" w:cstheme="minorHAnsi"/>
          <w:iCs/>
          <w:sz w:val="24"/>
          <w:szCs w:val="24"/>
        </w:rPr>
        <w:t xml:space="preserve">the </w:t>
      </w:r>
      <w:r w:rsidR="001F163E">
        <w:rPr>
          <w:rFonts w:asciiTheme="minorHAnsi" w:hAnsiTheme="minorHAnsi" w:cstheme="minorHAnsi"/>
          <w:iCs/>
          <w:sz w:val="24"/>
          <w:szCs w:val="24"/>
        </w:rPr>
        <w:t>Foundational Body of Knowledge (FBK) content</w:t>
      </w:r>
      <w:r w:rsidR="004B7FFB" w:rsidRPr="00A3530D">
        <w:rPr>
          <w:rFonts w:asciiTheme="minorHAnsi" w:hAnsiTheme="minorHAnsi" w:cstheme="minorHAnsi"/>
          <w:iCs/>
          <w:sz w:val="24"/>
          <w:szCs w:val="24"/>
        </w:rPr>
        <w:t xml:space="preserve"> areas</w:t>
      </w:r>
      <w:r w:rsidR="00E607BF">
        <w:rPr>
          <w:rFonts w:asciiTheme="minorHAnsi" w:hAnsiTheme="minorHAnsi" w:cstheme="minorHAnsi"/>
          <w:iCs/>
          <w:sz w:val="24"/>
          <w:szCs w:val="24"/>
        </w:rPr>
        <w:t>, and indicate the coverage level(s)</w:t>
      </w:r>
      <w:r w:rsidR="004B7FFB" w:rsidRPr="00A3530D">
        <w:rPr>
          <w:rFonts w:asciiTheme="minorHAnsi" w:hAnsiTheme="minorHAnsi" w:cstheme="minorHAnsi"/>
          <w:iCs/>
          <w:sz w:val="24"/>
          <w:szCs w:val="24"/>
        </w:rPr>
        <w:t>.</w:t>
      </w:r>
      <w:r w:rsidRPr="00A3530D">
        <w:rPr>
          <w:rFonts w:asciiTheme="minorHAnsi" w:hAnsiTheme="minorHAnsi" w:cstheme="minorHAnsi"/>
          <w:iCs/>
          <w:sz w:val="24"/>
          <w:szCs w:val="24"/>
        </w:rPr>
        <w:t xml:space="preserve"> A separate table is to be </w:t>
      </w:r>
      <w:r w:rsidR="00AB0D2F">
        <w:rPr>
          <w:rFonts w:asciiTheme="minorHAnsi" w:hAnsiTheme="minorHAnsi" w:cstheme="minorHAnsi"/>
          <w:iCs/>
          <w:sz w:val="24"/>
          <w:szCs w:val="24"/>
        </w:rPr>
        <w:t xml:space="preserve">provided </w:t>
      </w:r>
      <w:r w:rsidRPr="00A3530D">
        <w:rPr>
          <w:rFonts w:asciiTheme="minorHAnsi" w:hAnsiTheme="minorHAnsi" w:cstheme="minorHAnsi"/>
          <w:iCs/>
          <w:sz w:val="24"/>
          <w:szCs w:val="24"/>
        </w:rPr>
        <w:t xml:space="preserve">for each </w:t>
      </w:r>
      <w:r w:rsidR="00E607BF">
        <w:rPr>
          <w:rFonts w:asciiTheme="minorHAnsi" w:hAnsiTheme="minorHAnsi" w:cstheme="minorHAnsi"/>
          <w:iCs/>
          <w:sz w:val="24"/>
          <w:szCs w:val="24"/>
        </w:rPr>
        <w:t xml:space="preserve">undergraduate </w:t>
      </w:r>
      <w:r w:rsidRPr="00A3530D">
        <w:rPr>
          <w:rFonts w:asciiTheme="minorHAnsi" w:hAnsiTheme="minorHAnsi" w:cstheme="minorHAnsi"/>
          <w:iCs/>
          <w:sz w:val="24"/>
          <w:szCs w:val="24"/>
        </w:rPr>
        <w:t>program</w:t>
      </w:r>
      <w:r w:rsidR="00E607BF">
        <w:rPr>
          <w:rFonts w:asciiTheme="minorHAnsi" w:hAnsiTheme="minorHAnsi" w:cstheme="minorHAnsi"/>
          <w:iCs/>
          <w:sz w:val="24"/>
          <w:szCs w:val="24"/>
        </w:rPr>
        <w:t xml:space="preserve"> included in the review for accreditation.</w:t>
      </w:r>
    </w:p>
    <w:p w14:paraId="36CE6F5C" w14:textId="77777777" w:rsidR="004B7FFB" w:rsidRPr="00A3530D" w:rsidRDefault="004B7FFB" w:rsidP="004B7FFB">
      <w:pPr>
        <w:pStyle w:val="ListParagraph"/>
        <w:rPr>
          <w:rFonts w:asciiTheme="minorHAnsi" w:hAnsiTheme="minorHAnsi" w:cstheme="minorHAnsi"/>
          <w:iCs/>
          <w:sz w:val="24"/>
          <w:szCs w:val="24"/>
        </w:rPr>
      </w:pPr>
    </w:p>
    <w:p w14:paraId="2892E8B3" w14:textId="1C18CC2B" w:rsidR="004B7FFB" w:rsidRPr="00A3530D" w:rsidRDefault="00A1211C" w:rsidP="004B7FFB">
      <w:pPr>
        <w:pStyle w:val="ListParagraph"/>
        <w:rPr>
          <w:rFonts w:asciiTheme="minorHAnsi" w:hAnsiTheme="minorHAnsi" w:cstheme="minorHAnsi"/>
          <w:iCs/>
          <w:sz w:val="24"/>
          <w:szCs w:val="24"/>
        </w:rPr>
      </w:pPr>
      <w:r w:rsidRPr="00A3530D">
        <w:rPr>
          <w:rFonts w:asciiTheme="minorHAnsi" w:hAnsiTheme="minorHAnsi" w:cstheme="minorHAnsi"/>
          <w:iCs/>
          <w:sz w:val="24"/>
          <w:szCs w:val="24"/>
        </w:rPr>
        <w:t>Enter I, R, and/or S to identify the</w:t>
      </w:r>
      <w:r w:rsidR="004B7FFB" w:rsidRPr="00A3530D">
        <w:rPr>
          <w:rFonts w:asciiTheme="minorHAnsi" w:hAnsiTheme="minorHAnsi" w:cstheme="minorHAnsi"/>
          <w:iCs/>
          <w:sz w:val="24"/>
          <w:szCs w:val="24"/>
        </w:rPr>
        <w:t xml:space="preserve"> coverage level</w:t>
      </w:r>
      <w:r w:rsidRPr="00A3530D">
        <w:rPr>
          <w:rFonts w:asciiTheme="minorHAnsi" w:hAnsiTheme="minorHAnsi" w:cstheme="minorHAnsi"/>
          <w:iCs/>
          <w:sz w:val="24"/>
          <w:szCs w:val="24"/>
        </w:rPr>
        <w:t xml:space="preserve"> within each course:</w:t>
      </w:r>
    </w:p>
    <w:p w14:paraId="26F5F16C" w14:textId="77777777" w:rsidR="004B7FFB" w:rsidRPr="00A3530D" w:rsidRDefault="004B7FFB" w:rsidP="004B7FFB">
      <w:pPr>
        <w:pStyle w:val="ListParagraph"/>
        <w:rPr>
          <w:rFonts w:asciiTheme="minorHAnsi" w:hAnsiTheme="minorHAnsi" w:cstheme="minorHAnsi"/>
          <w:iCs/>
          <w:sz w:val="24"/>
          <w:szCs w:val="24"/>
        </w:rPr>
      </w:pPr>
    </w:p>
    <w:p w14:paraId="443B8045" w14:textId="042E9757" w:rsidR="004B7FFB" w:rsidRPr="00A3530D" w:rsidRDefault="00A1211C" w:rsidP="004B7FFB">
      <w:pPr>
        <w:pStyle w:val="ListParagraph"/>
        <w:rPr>
          <w:rFonts w:asciiTheme="minorHAnsi" w:hAnsiTheme="minorHAnsi" w:cstheme="minorHAnsi"/>
          <w:iCs/>
          <w:sz w:val="24"/>
          <w:szCs w:val="24"/>
        </w:rPr>
      </w:pPr>
      <w:r w:rsidRPr="00A3530D">
        <w:rPr>
          <w:rFonts w:asciiTheme="minorHAnsi" w:hAnsiTheme="minorHAnsi" w:cstheme="minorHAnsi"/>
          <w:b/>
          <w:iCs/>
          <w:sz w:val="24"/>
          <w:szCs w:val="24"/>
        </w:rPr>
        <w:t xml:space="preserve">I = </w:t>
      </w:r>
      <w:r w:rsidR="004B7FFB" w:rsidRPr="00A3530D">
        <w:rPr>
          <w:rFonts w:asciiTheme="minorHAnsi" w:hAnsiTheme="minorHAnsi" w:cstheme="minorHAnsi"/>
          <w:b/>
          <w:iCs/>
          <w:sz w:val="24"/>
          <w:szCs w:val="24"/>
        </w:rPr>
        <w:t>Introduces</w:t>
      </w:r>
      <w:r w:rsidR="004B7FFB" w:rsidRPr="00A3530D">
        <w:rPr>
          <w:rFonts w:asciiTheme="minorHAnsi" w:hAnsiTheme="minorHAnsi" w:cstheme="minorHAnsi"/>
          <w:iCs/>
          <w:sz w:val="24"/>
          <w:szCs w:val="24"/>
        </w:rPr>
        <w:t>: The course introduces concepts related to a</w:t>
      </w:r>
      <w:r w:rsidR="00D55B2A">
        <w:rPr>
          <w:rFonts w:asciiTheme="minorHAnsi" w:hAnsiTheme="minorHAnsi" w:cstheme="minorHAnsi"/>
          <w:iCs/>
          <w:sz w:val="24"/>
          <w:szCs w:val="24"/>
        </w:rPr>
        <w:t xml:space="preserve"> FBK</w:t>
      </w:r>
      <w:r w:rsidR="004B7FFB" w:rsidRPr="00A3530D">
        <w:rPr>
          <w:rFonts w:asciiTheme="minorHAnsi" w:hAnsiTheme="minorHAnsi" w:cstheme="minorHAnsi"/>
          <w:iCs/>
          <w:sz w:val="24"/>
          <w:szCs w:val="24"/>
        </w:rPr>
        <w:t xml:space="preserve"> area. Learning opportunities focus on basic knowledge and skills in that </w:t>
      </w:r>
      <w:r w:rsidR="001F163E">
        <w:rPr>
          <w:rFonts w:asciiTheme="minorHAnsi" w:hAnsiTheme="minorHAnsi" w:cstheme="minorHAnsi"/>
          <w:iCs/>
          <w:sz w:val="24"/>
          <w:szCs w:val="24"/>
        </w:rPr>
        <w:t>FBK</w:t>
      </w:r>
      <w:r w:rsidR="004B7FFB" w:rsidRPr="00A3530D">
        <w:rPr>
          <w:rFonts w:asciiTheme="minorHAnsi" w:hAnsiTheme="minorHAnsi" w:cstheme="minorHAnsi"/>
          <w:iCs/>
          <w:sz w:val="24"/>
          <w:szCs w:val="24"/>
        </w:rPr>
        <w:t xml:space="preserve"> area. It may be the case that several courses. in a curriculum introduce concepts related to a particular </w:t>
      </w:r>
      <w:r w:rsidR="001F163E">
        <w:rPr>
          <w:rFonts w:asciiTheme="minorHAnsi" w:hAnsiTheme="minorHAnsi" w:cstheme="minorHAnsi"/>
          <w:iCs/>
          <w:sz w:val="24"/>
          <w:szCs w:val="24"/>
        </w:rPr>
        <w:t>FBK</w:t>
      </w:r>
      <w:r w:rsidR="004B7FFB" w:rsidRPr="00A3530D">
        <w:rPr>
          <w:rFonts w:asciiTheme="minorHAnsi" w:hAnsiTheme="minorHAnsi" w:cstheme="minorHAnsi"/>
          <w:iCs/>
          <w:sz w:val="24"/>
          <w:szCs w:val="24"/>
        </w:rPr>
        <w:t xml:space="preserve"> area and lay the foundation for coverage in that area. It may also be the case that a given course may be designed to introduce concepts in several </w:t>
      </w:r>
      <w:r w:rsidR="001F163E">
        <w:rPr>
          <w:rFonts w:asciiTheme="minorHAnsi" w:hAnsiTheme="minorHAnsi" w:cstheme="minorHAnsi"/>
          <w:iCs/>
          <w:sz w:val="24"/>
          <w:szCs w:val="24"/>
        </w:rPr>
        <w:t>FBK</w:t>
      </w:r>
      <w:r w:rsidR="004B7FFB" w:rsidRPr="00A3530D">
        <w:rPr>
          <w:rFonts w:asciiTheme="minorHAnsi" w:hAnsiTheme="minorHAnsi" w:cstheme="minorHAnsi"/>
          <w:iCs/>
          <w:sz w:val="24"/>
          <w:szCs w:val="24"/>
        </w:rPr>
        <w:t xml:space="preserve"> areas.</w:t>
      </w:r>
    </w:p>
    <w:p w14:paraId="39B4AE35" w14:textId="77777777" w:rsidR="004B7FFB" w:rsidRPr="00A3530D" w:rsidRDefault="004B7FFB" w:rsidP="004B7FFB">
      <w:pPr>
        <w:pStyle w:val="ListParagraph"/>
        <w:rPr>
          <w:rFonts w:asciiTheme="minorHAnsi" w:hAnsiTheme="minorHAnsi" w:cstheme="minorHAnsi"/>
          <w:iCs/>
          <w:sz w:val="24"/>
          <w:szCs w:val="24"/>
        </w:rPr>
      </w:pPr>
    </w:p>
    <w:p w14:paraId="638C0A9B" w14:textId="6B24B52F" w:rsidR="004B7FFB" w:rsidRPr="00A3530D" w:rsidRDefault="00A1211C" w:rsidP="004B7FFB">
      <w:pPr>
        <w:pStyle w:val="ListParagraph"/>
        <w:rPr>
          <w:rFonts w:asciiTheme="minorHAnsi" w:hAnsiTheme="minorHAnsi" w:cstheme="minorHAnsi"/>
          <w:iCs/>
          <w:sz w:val="24"/>
          <w:szCs w:val="24"/>
        </w:rPr>
      </w:pPr>
      <w:r w:rsidRPr="00A3530D">
        <w:rPr>
          <w:rFonts w:asciiTheme="minorHAnsi" w:hAnsiTheme="minorHAnsi" w:cstheme="minorHAnsi"/>
          <w:b/>
          <w:iCs/>
          <w:sz w:val="24"/>
          <w:szCs w:val="24"/>
        </w:rPr>
        <w:t xml:space="preserve">R = </w:t>
      </w:r>
      <w:r w:rsidR="004B7FFB" w:rsidRPr="00A3530D">
        <w:rPr>
          <w:rFonts w:asciiTheme="minorHAnsi" w:hAnsiTheme="minorHAnsi" w:cstheme="minorHAnsi"/>
          <w:b/>
          <w:iCs/>
          <w:sz w:val="24"/>
          <w:szCs w:val="24"/>
        </w:rPr>
        <w:t>Reinforces</w:t>
      </w:r>
      <w:r w:rsidR="004B7FFB" w:rsidRPr="00A3530D">
        <w:rPr>
          <w:rFonts w:asciiTheme="minorHAnsi" w:hAnsiTheme="minorHAnsi" w:cstheme="minorHAnsi"/>
          <w:iCs/>
          <w:sz w:val="24"/>
          <w:szCs w:val="24"/>
        </w:rPr>
        <w:t xml:space="preserve">: The course strengthens, supports, and reinforces the development of the knowledge and skills in an </w:t>
      </w:r>
      <w:r w:rsidR="001F163E">
        <w:rPr>
          <w:rFonts w:asciiTheme="minorHAnsi" w:hAnsiTheme="minorHAnsi" w:cstheme="minorHAnsi"/>
          <w:iCs/>
          <w:sz w:val="24"/>
          <w:szCs w:val="24"/>
        </w:rPr>
        <w:t>FBK</w:t>
      </w:r>
      <w:r w:rsidR="004B7FFB" w:rsidRPr="00A3530D">
        <w:rPr>
          <w:rFonts w:asciiTheme="minorHAnsi" w:hAnsiTheme="minorHAnsi" w:cstheme="minorHAnsi"/>
          <w:iCs/>
          <w:sz w:val="24"/>
          <w:szCs w:val="24"/>
        </w:rPr>
        <w:t xml:space="preserve"> area further along in the curriculum. Foundational knowledge in the </w:t>
      </w:r>
      <w:r w:rsidR="001F163E">
        <w:rPr>
          <w:rFonts w:asciiTheme="minorHAnsi" w:hAnsiTheme="minorHAnsi" w:cstheme="minorHAnsi"/>
          <w:iCs/>
          <w:sz w:val="24"/>
          <w:szCs w:val="24"/>
        </w:rPr>
        <w:t>FBK</w:t>
      </w:r>
      <w:r w:rsidR="004B7FFB" w:rsidRPr="00A3530D">
        <w:rPr>
          <w:rFonts w:asciiTheme="minorHAnsi" w:hAnsiTheme="minorHAnsi" w:cstheme="minorHAnsi"/>
          <w:iCs/>
          <w:sz w:val="24"/>
          <w:szCs w:val="24"/>
        </w:rPr>
        <w:t xml:space="preserve"> area was previously introduced through other learning opportunities in the curriculum. As above, it may be the case that several courses in a curriculum reinforce concepts related to a </w:t>
      </w:r>
      <w:r w:rsidR="001F163E">
        <w:rPr>
          <w:rFonts w:asciiTheme="minorHAnsi" w:hAnsiTheme="minorHAnsi" w:cstheme="minorHAnsi"/>
          <w:iCs/>
          <w:sz w:val="24"/>
          <w:szCs w:val="24"/>
        </w:rPr>
        <w:t>FBK</w:t>
      </w:r>
      <w:r w:rsidR="004B7FFB" w:rsidRPr="00A3530D">
        <w:rPr>
          <w:rFonts w:asciiTheme="minorHAnsi" w:hAnsiTheme="minorHAnsi" w:cstheme="minorHAnsi"/>
          <w:iCs/>
          <w:sz w:val="24"/>
          <w:szCs w:val="24"/>
        </w:rPr>
        <w:t xml:space="preserve"> area and contribute to further coverage in that area. It may also be the case that a given course may be designed to reinforce concepts in several </w:t>
      </w:r>
      <w:r w:rsidR="001F163E">
        <w:rPr>
          <w:rFonts w:asciiTheme="minorHAnsi" w:hAnsiTheme="minorHAnsi" w:cstheme="minorHAnsi"/>
          <w:iCs/>
          <w:sz w:val="24"/>
          <w:szCs w:val="24"/>
        </w:rPr>
        <w:t>FBK</w:t>
      </w:r>
      <w:r w:rsidR="004B7FFB" w:rsidRPr="00A3530D">
        <w:rPr>
          <w:rFonts w:asciiTheme="minorHAnsi" w:hAnsiTheme="minorHAnsi" w:cstheme="minorHAnsi"/>
          <w:iCs/>
          <w:sz w:val="24"/>
          <w:szCs w:val="24"/>
        </w:rPr>
        <w:t xml:space="preserve"> areas.</w:t>
      </w:r>
    </w:p>
    <w:p w14:paraId="0E7FD6F8" w14:textId="77777777" w:rsidR="004B7FFB" w:rsidRPr="00A3530D" w:rsidRDefault="004B7FFB" w:rsidP="004B7FFB">
      <w:pPr>
        <w:pStyle w:val="ListParagraph"/>
        <w:rPr>
          <w:rFonts w:asciiTheme="minorHAnsi" w:hAnsiTheme="minorHAnsi" w:cstheme="minorHAnsi"/>
          <w:iCs/>
          <w:sz w:val="24"/>
          <w:szCs w:val="24"/>
        </w:rPr>
      </w:pPr>
    </w:p>
    <w:p w14:paraId="5966A8D5" w14:textId="13B7B328" w:rsidR="004B7FFB" w:rsidRDefault="00A1211C" w:rsidP="004B7FFB">
      <w:pPr>
        <w:pStyle w:val="ListParagraph"/>
        <w:rPr>
          <w:rFonts w:asciiTheme="minorHAnsi" w:hAnsiTheme="minorHAnsi" w:cstheme="minorHAnsi"/>
          <w:iCs/>
          <w:sz w:val="24"/>
          <w:szCs w:val="24"/>
        </w:rPr>
      </w:pPr>
      <w:r w:rsidRPr="00A3530D">
        <w:rPr>
          <w:rFonts w:asciiTheme="minorHAnsi" w:hAnsiTheme="minorHAnsi" w:cstheme="minorHAnsi"/>
          <w:b/>
          <w:iCs/>
          <w:sz w:val="24"/>
          <w:szCs w:val="24"/>
        </w:rPr>
        <w:t xml:space="preserve">S = </w:t>
      </w:r>
      <w:r w:rsidR="004B7FFB" w:rsidRPr="00A3530D">
        <w:rPr>
          <w:rFonts w:asciiTheme="minorHAnsi" w:hAnsiTheme="minorHAnsi" w:cstheme="minorHAnsi"/>
          <w:b/>
          <w:iCs/>
          <w:sz w:val="24"/>
          <w:szCs w:val="24"/>
        </w:rPr>
        <w:t>Synthesizes</w:t>
      </w:r>
      <w:r w:rsidR="004B7FFB" w:rsidRPr="00A3530D">
        <w:rPr>
          <w:rFonts w:asciiTheme="minorHAnsi" w:hAnsiTheme="minorHAnsi" w:cstheme="minorHAnsi"/>
          <w:iCs/>
          <w:sz w:val="24"/>
          <w:szCs w:val="24"/>
        </w:rPr>
        <w:t xml:space="preserve">: The course synthesizes concepts related to an </w:t>
      </w:r>
      <w:r w:rsidR="001F163E">
        <w:rPr>
          <w:rFonts w:asciiTheme="minorHAnsi" w:hAnsiTheme="minorHAnsi" w:cstheme="minorHAnsi"/>
          <w:iCs/>
          <w:sz w:val="24"/>
          <w:szCs w:val="24"/>
        </w:rPr>
        <w:t>FBK</w:t>
      </w:r>
      <w:r w:rsidR="004B7FFB" w:rsidRPr="00A3530D">
        <w:rPr>
          <w:rFonts w:asciiTheme="minorHAnsi" w:hAnsiTheme="minorHAnsi" w:cstheme="minorHAnsi"/>
          <w:iCs/>
          <w:sz w:val="24"/>
          <w:szCs w:val="24"/>
        </w:rPr>
        <w:t xml:space="preserve"> area and provides learning opportunities for integrating knowledge and skills in the area. Concepts in the </w:t>
      </w:r>
      <w:r w:rsidR="001F163E">
        <w:rPr>
          <w:rFonts w:asciiTheme="minorHAnsi" w:hAnsiTheme="minorHAnsi" w:cstheme="minorHAnsi"/>
          <w:iCs/>
          <w:sz w:val="24"/>
          <w:szCs w:val="24"/>
        </w:rPr>
        <w:t>FBK</w:t>
      </w:r>
      <w:r w:rsidR="004B7FFB" w:rsidRPr="00A3530D">
        <w:rPr>
          <w:rFonts w:asciiTheme="minorHAnsi" w:hAnsiTheme="minorHAnsi" w:cstheme="minorHAnsi"/>
          <w:iCs/>
          <w:sz w:val="24"/>
          <w:szCs w:val="24"/>
        </w:rPr>
        <w:t xml:space="preserve"> area had been previously introduced and reinforced through various learning opportunities in other courses in the curriculum. Again, it may be the case that several courses in a curriculum synthesize concepts related to a particular </w:t>
      </w:r>
      <w:r w:rsidR="001F163E">
        <w:rPr>
          <w:rFonts w:asciiTheme="minorHAnsi" w:hAnsiTheme="minorHAnsi" w:cstheme="minorHAnsi"/>
          <w:iCs/>
          <w:sz w:val="24"/>
          <w:szCs w:val="24"/>
        </w:rPr>
        <w:t>FBK</w:t>
      </w:r>
      <w:r w:rsidR="004B7FFB" w:rsidRPr="00A3530D">
        <w:rPr>
          <w:rFonts w:asciiTheme="minorHAnsi" w:hAnsiTheme="minorHAnsi" w:cstheme="minorHAnsi"/>
          <w:iCs/>
          <w:sz w:val="24"/>
          <w:szCs w:val="24"/>
        </w:rPr>
        <w:t xml:space="preserve"> area and provide learning opportunities for integrating knowledge and skills in that area. It may also be the case that a given course may be designed to synthesize concepts in several </w:t>
      </w:r>
      <w:r w:rsidR="001F163E">
        <w:rPr>
          <w:rFonts w:asciiTheme="minorHAnsi" w:hAnsiTheme="minorHAnsi" w:cstheme="minorHAnsi"/>
          <w:iCs/>
          <w:sz w:val="24"/>
          <w:szCs w:val="24"/>
        </w:rPr>
        <w:t>FBK</w:t>
      </w:r>
      <w:r w:rsidR="004B7FFB" w:rsidRPr="00A3530D">
        <w:rPr>
          <w:rFonts w:asciiTheme="minorHAnsi" w:hAnsiTheme="minorHAnsi" w:cstheme="minorHAnsi"/>
          <w:iCs/>
          <w:sz w:val="24"/>
          <w:szCs w:val="24"/>
        </w:rPr>
        <w:t xml:space="preserve"> areas.</w:t>
      </w:r>
    </w:p>
    <w:p w14:paraId="0960C5AC" w14:textId="77777777" w:rsidR="00B017F7" w:rsidRPr="00A3530D" w:rsidRDefault="00B017F7" w:rsidP="004B7FFB">
      <w:pPr>
        <w:pStyle w:val="ListParagraph"/>
        <w:rPr>
          <w:rFonts w:asciiTheme="minorHAnsi" w:hAnsiTheme="minorHAnsi" w:cstheme="minorHAnsi"/>
          <w:iCs/>
          <w:sz w:val="24"/>
          <w:szCs w:val="24"/>
        </w:rPr>
      </w:pPr>
    </w:p>
    <w:p w14:paraId="54EAC876" w14:textId="2ACF16EE" w:rsidR="00F65AF3" w:rsidRPr="00934AD1" w:rsidRDefault="00934AD1" w:rsidP="00934AD1">
      <w:pPr>
        <w:pStyle w:val="ListParagraph"/>
        <w:ind w:firstLine="720"/>
        <w:rPr>
          <w:rFonts w:asciiTheme="minorHAnsi" w:hAnsiTheme="minorHAnsi" w:cstheme="minorHAnsi"/>
          <w:i/>
          <w:color w:val="00B0F0"/>
          <w:sz w:val="24"/>
          <w:szCs w:val="24"/>
        </w:rPr>
      </w:pPr>
      <w:r>
        <w:rPr>
          <w:rFonts w:asciiTheme="minorHAnsi" w:hAnsiTheme="minorHAnsi" w:cstheme="minorHAnsi"/>
          <w:i/>
          <w:color w:val="00B0F0"/>
          <w:sz w:val="24"/>
          <w:szCs w:val="24"/>
        </w:rPr>
        <w:t xml:space="preserve">- </w:t>
      </w:r>
      <w:r w:rsidR="00F65AF3" w:rsidRPr="00934AD1">
        <w:rPr>
          <w:rFonts w:asciiTheme="minorHAnsi" w:hAnsiTheme="minorHAnsi" w:cstheme="minorHAnsi"/>
          <w:i/>
          <w:color w:val="00B0F0"/>
          <w:sz w:val="24"/>
          <w:szCs w:val="24"/>
        </w:rPr>
        <w:t>it is possible for a course to include more than one coverage level</w:t>
      </w:r>
    </w:p>
    <w:p w14:paraId="027BC9B0" w14:textId="469B8DE4" w:rsidR="00934AD1" w:rsidRDefault="00934AD1" w:rsidP="00934AD1">
      <w:pPr>
        <w:spacing w:after="0" w:line="240" w:lineRule="auto"/>
        <w:ind w:left="720" w:firstLine="720"/>
        <w:rPr>
          <w:rFonts w:cstheme="minorHAnsi"/>
          <w:i/>
          <w:iCs/>
          <w:color w:val="00B0F0"/>
          <w:sz w:val="24"/>
          <w:szCs w:val="24"/>
        </w:rPr>
      </w:pPr>
      <w:r w:rsidRPr="00934AD1">
        <w:rPr>
          <w:rFonts w:cstheme="minorHAnsi"/>
          <w:i/>
          <w:iCs/>
          <w:color w:val="00B0F0"/>
          <w:sz w:val="24"/>
          <w:szCs w:val="24"/>
        </w:rPr>
        <w:t>-</w:t>
      </w:r>
      <w:r>
        <w:rPr>
          <w:rFonts w:cstheme="minorHAnsi"/>
          <w:i/>
          <w:iCs/>
          <w:color w:val="00B0F0"/>
          <w:sz w:val="24"/>
          <w:szCs w:val="24"/>
        </w:rPr>
        <w:t xml:space="preserve"> </w:t>
      </w:r>
      <w:r w:rsidRPr="00934AD1">
        <w:rPr>
          <w:rFonts w:cstheme="minorHAnsi"/>
          <w:i/>
          <w:iCs/>
          <w:color w:val="00B0F0"/>
          <w:sz w:val="24"/>
          <w:szCs w:val="24"/>
        </w:rPr>
        <w:t>i</w:t>
      </w:r>
      <w:r w:rsidR="00F65AF3" w:rsidRPr="00934AD1">
        <w:rPr>
          <w:rFonts w:cstheme="minorHAnsi"/>
          <w:i/>
          <w:iCs/>
          <w:color w:val="00B0F0"/>
          <w:sz w:val="24"/>
          <w:szCs w:val="24"/>
        </w:rPr>
        <w:t xml:space="preserve">t is possible that not all </w:t>
      </w:r>
      <w:r w:rsidR="001F163E">
        <w:rPr>
          <w:rFonts w:cstheme="minorHAnsi"/>
          <w:i/>
          <w:iCs/>
          <w:color w:val="00B0F0"/>
          <w:sz w:val="24"/>
          <w:szCs w:val="24"/>
        </w:rPr>
        <w:t>FBK</w:t>
      </w:r>
      <w:r w:rsidR="00F65AF3" w:rsidRPr="00934AD1">
        <w:rPr>
          <w:rFonts w:cstheme="minorHAnsi"/>
          <w:i/>
          <w:iCs/>
          <w:color w:val="00B0F0"/>
          <w:sz w:val="24"/>
          <w:szCs w:val="24"/>
        </w:rPr>
        <w:t xml:space="preserve"> areas are covered at all three</w:t>
      </w:r>
      <w:r w:rsidR="00EE18F0" w:rsidRPr="00934AD1">
        <w:rPr>
          <w:rFonts w:cstheme="minorHAnsi"/>
          <w:i/>
          <w:iCs/>
          <w:color w:val="00B0F0"/>
          <w:sz w:val="24"/>
          <w:szCs w:val="24"/>
        </w:rPr>
        <w:t xml:space="preserve"> coverage</w:t>
      </w:r>
      <w:r w:rsidR="00F65AF3" w:rsidRPr="00934AD1">
        <w:rPr>
          <w:rFonts w:cstheme="minorHAnsi"/>
          <w:i/>
          <w:iCs/>
          <w:color w:val="00B0F0"/>
          <w:sz w:val="24"/>
          <w:szCs w:val="24"/>
        </w:rPr>
        <w:t xml:space="preserve"> levels</w:t>
      </w:r>
    </w:p>
    <w:p w14:paraId="78F2BB22" w14:textId="101E6A0F" w:rsidR="00934AD1" w:rsidRPr="00934AD1" w:rsidRDefault="00934AD1" w:rsidP="00934AD1">
      <w:pPr>
        <w:spacing w:after="0" w:line="240" w:lineRule="auto"/>
        <w:ind w:left="720" w:firstLine="720"/>
        <w:rPr>
          <w:rFonts w:cstheme="minorHAnsi"/>
          <w:i/>
          <w:iCs/>
          <w:color w:val="00B0F0"/>
          <w:sz w:val="24"/>
          <w:szCs w:val="24"/>
        </w:rPr>
      </w:pPr>
      <w:r>
        <w:rPr>
          <w:rFonts w:cstheme="minorHAnsi"/>
          <w:i/>
          <w:iCs/>
          <w:color w:val="00B0F0"/>
          <w:sz w:val="24"/>
          <w:szCs w:val="24"/>
        </w:rPr>
        <w:t>- avoid general education courses unless it is the only class where an area is covered at one of the levels</w:t>
      </w:r>
    </w:p>
    <w:p w14:paraId="045DAEF3" w14:textId="190D4359" w:rsidR="009C53CD" w:rsidRDefault="009C53CD" w:rsidP="00D16B7C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CDD611C" w14:textId="43E3365B" w:rsidR="009C53CD" w:rsidRDefault="009C53C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7EA909F6" w14:textId="77777777" w:rsidR="009C53CD" w:rsidRDefault="009C53CD" w:rsidP="00D16B7C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ABE5F77" w14:textId="0409BB28" w:rsidR="00B90F30" w:rsidRPr="00D16B7C" w:rsidRDefault="0084714F" w:rsidP="00D16B7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530D">
        <w:rPr>
          <w:rFonts w:cstheme="minorHAnsi"/>
          <w:b/>
          <w:bCs/>
          <w:sz w:val="24"/>
          <w:szCs w:val="24"/>
        </w:rPr>
        <w:t>AREAS</w:t>
      </w:r>
      <w:r w:rsidR="00A1211C" w:rsidRPr="00A3530D">
        <w:rPr>
          <w:rFonts w:cstheme="minorHAnsi"/>
          <w:b/>
          <w:bCs/>
          <w:sz w:val="24"/>
          <w:szCs w:val="24"/>
        </w:rPr>
        <w:t xml:space="preserve"> (column headers)</w:t>
      </w:r>
      <w:r w:rsidR="004B7FFB" w:rsidRPr="00A3530D">
        <w:rPr>
          <w:rFonts w:cstheme="minorHAnsi"/>
          <w:b/>
          <w:bCs/>
          <w:sz w:val="24"/>
          <w:szCs w:val="24"/>
        </w:rPr>
        <w:t>:</w:t>
      </w:r>
    </w:p>
    <w:p w14:paraId="4952F6C0" w14:textId="3931D4E6" w:rsidR="00565787" w:rsidRDefault="00565787" w:rsidP="005A484B">
      <w:pPr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D16B7C">
        <w:rPr>
          <w:rFonts w:cstheme="minorHAnsi"/>
          <w:sz w:val="24"/>
          <w:szCs w:val="24"/>
        </w:rPr>
        <w:t>CC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 w:rsidR="00D16B7C">
        <w:rPr>
          <w:rFonts w:cstheme="minorHAnsi"/>
          <w:sz w:val="24"/>
          <w:szCs w:val="24"/>
        </w:rPr>
        <w:t xml:space="preserve">major concepts in </w:t>
      </w:r>
      <w:proofErr w:type="gramStart"/>
      <w:r>
        <w:rPr>
          <w:rFonts w:cstheme="minorHAnsi"/>
          <w:sz w:val="24"/>
          <w:szCs w:val="24"/>
        </w:rPr>
        <w:t>A</w:t>
      </w:r>
      <w:r w:rsidR="004B7FFB" w:rsidRPr="00B90F30">
        <w:rPr>
          <w:rFonts w:cstheme="minorHAnsi"/>
          <w:sz w:val="24"/>
          <w:szCs w:val="24"/>
        </w:rPr>
        <w:t>ccounting</w:t>
      </w:r>
      <w:proofErr w:type="gramEnd"/>
    </w:p>
    <w:p w14:paraId="449345A1" w14:textId="1F35A1F6" w:rsidR="00565787" w:rsidRDefault="00565787" w:rsidP="005A484B">
      <w:pPr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D16B7C">
        <w:rPr>
          <w:rFonts w:cstheme="minorHAnsi"/>
          <w:sz w:val="24"/>
          <w:szCs w:val="24"/>
        </w:rPr>
        <w:t>IN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 w:rsidR="00D16B7C">
        <w:rPr>
          <w:rFonts w:cstheme="minorHAnsi"/>
          <w:sz w:val="24"/>
          <w:szCs w:val="24"/>
        </w:rPr>
        <w:t xml:space="preserve">major concepts in </w:t>
      </w:r>
      <w:r>
        <w:rPr>
          <w:rFonts w:cstheme="minorHAnsi"/>
          <w:sz w:val="24"/>
          <w:szCs w:val="24"/>
        </w:rPr>
        <w:t>F</w:t>
      </w:r>
      <w:r w:rsidR="009F21D3" w:rsidRPr="00B90F30">
        <w:rPr>
          <w:rFonts w:cstheme="minorHAnsi"/>
          <w:sz w:val="24"/>
          <w:szCs w:val="24"/>
        </w:rPr>
        <w:t>inance</w:t>
      </w:r>
    </w:p>
    <w:p w14:paraId="17729C0C" w14:textId="7F00F308" w:rsidR="004B7FFB" w:rsidRPr="00B90F30" w:rsidRDefault="00565787" w:rsidP="005A484B">
      <w:pPr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D16B7C">
        <w:rPr>
          <w:rFonts w:cstheme="minorHAnsi"/>
          <w:sz w:val="24"/>
          <w:szCs w:val="24"/>
        </w:rPr>
        <w:t>KTG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 w:rsidR="00D16B7C">
        <w:rPr>
          <w:rFonts w:cstheme="minorHAnsi"/>
          <w:sz w:val="24"/>
          <w:szCs w:val="24"/>
        </w:rPr>
        <w:t xml:space="preserve">major concepts in </w:t>
      </w:r>
      <w:r>
        <w:rPr>
          <w:rFonts w:cstheme="minorHAnsi"/>
          <w:sz w:val="24"/>
          <w:szCs w:val="24"/>
        </w:rPr>
        <w:t>M</w:t>
      </w:r>
      <w:r w:rsidR="009F21D3" w:rsidRPr="00B90F30">
        <w:rPr>
          <w:rFonts w:cstheme="minorHAnsi"/>
          <w:sz w:val="24"/>
          <w:szCs w:val="24"/>
        </w:rPr>
        <w:t>arketin</w:t>
      </w:r>
      <w:r w:rsidR="00D16B7C">
        <w:rPr>
          <w:rFonts w:cstheme="minorHAnsi"/>
          <w:sz w:val="24"/>
          <w:szCs w:val="24"/>
        </w:rPr>
        <w:t>g</w:t>
      </w:r>
    </w:p>
    <w:p w14:paraId="6F6BC4DD" w14:textId="77777777" w:rsidR="00565787" w:rsidRDefault="00565787" w:rsidP="005A484B">
      <w:pPr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DST:</w:t>
      </w:r>
      <w:r>
        <w:rPr>
          <w:rFonts w:cstheme="minorHAnsi"/>
          <w:sz w:val="24"/>
          <w:szCs w:val="24"/>
        </w:rPr>
        <w:tab/>
      </w:r>
      <w:r w:rsidR="007950C9" w:rsidRPr="00565787">
        <w:rPr>
          <w:rFonts w:cstheme="minorHAnsi"/>
          <w:sz w:val="24"/>
          <w:szCs w:val="24"/>
        </w:rPr>
        <w:t>Decision-support tools in business decision making</w:t>
      </w:r>
    </w:p>
    <w:p w14:paraId="6DC435AB" w14:textId="57496FEE" w:rsidR="007950C9" w:rsidRPr="00A3530D" w:rsidRDefault="00565787" w:rsidP="005A484B">
      <w:pPr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COM: </w:t>
      </w:r>
      <w:r w:rsidR="00D55B2A">
        <w:rPr>
          <w:rFonts w:cstheme="minorHAnsi"/>
          <w:sz w:val="24"/>
          <w:szCs w:val="24"/>
        </w:rPr>
        <w:tab/>
      </w:r>
      <w:r w:rsidR="007950C9" w:rsidRPr="00A3530D">
        <w:rPr>
          <w:rFonts w:cstheme="minorHAnsi"/>
          <w:sz w:val="24"/>
          <w:szCs w:val="24"/>
        </w:rPr>
        <w:t>Effective oral and written forms of professional communication</w:t>
      </w:r>
    </w:p>
    <w:p w14:paraId="15632262" w14:textId="77777777" w:rsidR="005A484B" w:rsidRDefault="00D55B2A" w:rsidP="005A484B">
      <w:pPr>
        <w:spacing w:after="0" w:line="240" w:lineRule="auto"/>
        <w:ind w:firstLine="72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DA:</w:t>
      </w:r>
      <w:r>
        <w:rPr>
          <w:rFonts w:cstheme="minorHAnsi"/>
          <w:color w:val="000000"/>
          <w:sz w:val="24"/>
          <w:szCs w:val="24"/>
        </w:rPr>
        <w:tab/>
      </w:r>
      <w:r w:rsidR="007950C9" w:rsidRPr="00D55B2A">
        <w:rPr>
          <w:rFonts w:cstheme="minorHAnsi"/>
          <w:color w:val="000000"/>
          <w:sz w:val="24"/>
          <w:szCs w:val="24"/>
        </w:rPr>
        <w:t>Data Analytics</w:t>
      </w:r>
      <w:r w:rsidR="005A484B">
        <w:rPr>
          <w:rFonts w:cstheme="minorHAnsi"/>
          <w:color w:val="000000"/>
          <w:sz w:val="24"/>
          <w:szCs w:val="24"/>
        </w:rPr>
        <w:t xml:space="preserve">, </w:t>
      </w:r>
      <w:r w:rsidR="009449DA" w:rsidRPr="00D55B2A">
        <w:rPr>
          <w:rFonts w:cstheme="minorHAnsi"/>
          <w:color w:val="000000"/>
          <w:sz w:val="24"/>
          <w:szCs w:val="24"/>
        </w:rPr>
        <w:t>for example</w:t>
      </w:r>
      <w:r w:rsidR="007950C9" w:rsidRPr="00D55B2A">
        <w:rPr>
          <w:rFonts w:cstheme="minorHAnsi"/>
          <w:color w:val="000000"/>
          <w:sz w:val="24"/>
          <w:szCs w:val="24"/>
        </w:rPr>
        <w:t>:</w:t>
      </w:r>
    </w:p>
    <w:p w14:paraId="5D8711A0" w14:textId="47ABEC53" w:rsidR="007950C9" w:rsidRPr="005A484B" w:rsidRDefault="007950C9" w:rsidP="00D16B7C">
      <w:pPr>
        <w:spacing w:after="0" w:line="240" w:lineRule="auto"/>
        <w:ind w:left="1800"/>
        <w:rPr>
          <w:rFonts w:cstheme="minorHAnsi"/>
          <w:color w:val="000000"/>
          <w:sz w:val="24"/>
          <w:szCs w:val="24"/>
        </w:rPr>
      </w:pPr>
      <w:r w:rsidRPr="00D55B2A">
        <w:rPr>
          <w:rFonts w:cstheme="minorHAnsi"/>
          <w:color w:val="000000"/>
          <w:sz w:val="24"/>
          <w:szCs w:val="24"/>
        </w:rPr>
        <w:t xml:space="preserve">emerging </w:t>
      </w:r>
      <w:r w:rsidR="005A484B">
        <w:rPr>
          <w:rFonts w:cstheme="minorHAnsi"/>
          <w:color w:val="000000"/>
          <w:sz w:val="24"/>
          <w:szCs w:val="24"/>
        </w:rPr>
        <w:t xml:space="preserve">data </w:t>
      </w:r>
      <w:r w:rsidRPr="00D55B2A">
        <w:rPr>
          <w:rFonts w:cstheme="minorHAnsi"/>
          <w:color w:val="000000"/>
          <w:sz w:val="24"/>
          <w:szCs w:val="24"/>
        </w:rPr>
        <w:t>technologies</w:t>
      </w:r>
      <w:r w:rsidR="005A484B">
        <w:rPr>
          <w:rFonts w:cstheme="minorHAnsi"/>
          <w:color w:val="000000"/>
          <w:sz w:val="24"/>
          <w:szCs w:val="24"/>
        </w:rPr>
        <w:t xml:space="preserve">, </w:t>
      </w:r>
      <w:r w:rsidRPr="00D55B2A">
        <w:rPr>
          <w:rFonts w:cstheme="minorHAnsi"/>
          <w:color w:val="000000"/>
          <w:sz w:val="24"/>
          <w:szCs w:val="24"/>
        </w:rPr>
        <w:t>analysis &amp; management</w:t>
      </w:r>
      <w:r w:rsidR="005A484B">
        <w:rPr>
          <w:rFonts w:cstheme="minorHAnsi"/>
          <w:color w:val="000000"/>
          <w:sz w:val="24"/>
          <w:szCs w:val="24"/>
        </w:rPr>
        <w:t xml:space="preserve">, </w:t>
      </w:r>
      <w:r w:rsidRPr="00D55B2A">
        <w:rPr>
          <w:rFonts w:cstheme="minorHAnsi"/>
          <w:sz w:val="24"/>
          <w:szCs w:val="24"/>
        </w:rPr>
        <w:t>creation, mining, analysis, transformation, reporting, sharing, and storage</w:t>
      </w:r>
    </w:p>
    <w:p w14:paraId="2B142DB8" w14:textId="0C8E74C0" w:rsidR="004B7FFB" w:rsidRDefault="00D55B2A" w:rsidP="005A484B">
      <w:pPr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ETH:</w:t>
      </w:r>
      <w:r>
        <w:rPr>
          <w:rFonts w:cstheme="minorHAnsi"/>
          <w:sz w:val="24"/>
          <w:szCs w:val="24"/>
        </w:rPr>
        <w:tab/>
      </w:r>
      <w:r w:rsidR="004B7FFB" w:rsidRPr="00D55B2A">
        <w:rPr>
          <w:rFonts w:cstheme="minorHAnsi"/>
          <w:sz w:val="24"/>
          <w:szCs w:val="24"/>
        </w:rPr>
        <w:t>Ethical obligations and responsibilities of business</w:t>
      </w:r>
    </w:p>
    <w:p w14:paraId="56E01F51" w14:textId="2D879274" w:rsidR="007950C9" w:rsidRPr="00A3530D" w:rsidRDefault="00D55B2A" w:rsidP="005A484B">
      <w:pPr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LSE:</w:t>
      </w:r>
      <w:r>
        <w:rPr>
          <w:rFonts w:cstheme="minorHAnsi"/>
          <w:sz w:val="24"/>
          <w:szCs w:val="24"/>
        </w:rPr>
        <w:tab/>
      </w:r>
      <w:r w:rsidR="007950C9" w:rsidRPr="00A3530D">
        <w:rPr>
          <w:rFonts w:cstheme="minorHAnsi"/>
          <w:sz w:val="24"/>
          <w:szCs w:val="24"/>
        </w:rPr>
        <w:t>Legal, social, and economic environments of business</w:t>
      </w:r>
    </w:p>
    <w:p w14:paraId="11A1CEB5" w14:textId="4E9CEB5A" w:rsidR="007950C9" w:rsidRPr="00D55B2A" w:rsidRDefault="00D55B2A" w:rsidP="005A484B">
      <w:pPr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GLOB:</w:t>
      </w:r>
      <w:r>
        <w:rPr>
          <w:rFonts w:cstheme="minorHAnsi"/>
          <w:sz w:val="24"/>
          <w:szCs w:val="24"/>
        </w:rPr>
        <w:tab/>
      </w:r>
      <w:r w:rsidR="007950C9" w:rsidRPr="00D55B2A">
        <w:rPr>
          <w:rFonts w:cstheme="minorHAnsi"/>
          <w:sz w:val="24"/>
          <w:szCs w:val="24"/>
        </w:rPr>
        <w:t>Global environment of business</w:t>
      </w:r>
    </w:p>
    <w:p w14:paraId="1C9FD893" w14:textId="549C0C23" w:rsidR="004B7FFB" w:rsidRPr="00D55B2A" w:rsidRDefault="00D55B2A" w:rsidP="005A484B">
      <w:pPr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CT:</w:t>
      </w:r>
      <w:r>
        <w:rPr>
          <w:rFonts w:cstheme="minorHAnsi"/>
          <w:sz w:val="24"/>
          <w:szCs w:val="24"/>
        </w:rPr>
        <w:tab/>
      </w:r>
      <w:r w:rsidR="004B7FFB" w:rsidRPr="00D55B2A">
        <w:rPr>
          <w:rFonts w:cstheme="minorHAnsi"/>
          <w:sz w:val="24"/>
          <w:szCs w:val="24"/>
        </w:rPr>
        <w:t>Analytic</w:t>
      </w:r>
      <w:r w:rsidR="00A3530D" w:rsidRPr="00D55B2A">
        <w:rPr>
          <w:rFonts w:cstheme="minorHAnsi"/>
          <w:sz w:val="24"/>
          <w:szCs w:val="24"/>
        </w:rPr>
        <w:t>/critical</w:t>
      </w:r>
      <w:r w:rsidR="004B7FFB" w:rsidRPr="00D55B2A">
        <w:rPr>
          <w:rFonts w:cstheme="minorHAnsi"/>
          <w:sz w:val="24"/>
          <w:szCs w:val="24"/>
        </w:rPr>
        <w:t xml:space="preserve"> thinking to solve business problems</w:t>
      </w:r>
    </w:p>
    <w:p w14:paraId="3A36BA40" w14:textId="172AC8B2" w:rsidR="005A484B" w:rsidRDefault="00D55B2A" w:rsidP="005A484B">
      <w:pPr>
        <w:spacing w:after="0" w:line="240" w:lineRule="auto"/>
        <w:ind w:firstLine="72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INT:</w:t>
      </w:r>
      <w:r>
        <w:rPr>
          <w:rFonts w:cstheme="minorHAnsi"/>
          <w:color w:val="000000"/>
          <w:sz w:val="24"/>
          <w:szCs w:val="24"/>
        </w:rPr>
        <w:tab/>
      </w:r>
      <w:r w:rsidR="004B7FFB" w:rsidRPr="00D55B2A">
        <w:rPr>
          <w:rFonts w:cstheme="minorHAnsi"/>
          <w:color w:val="000000"/>
          <w:sz w:val="24"/>
          <w:szCs w:val="24"/>
        </w:rPr>
        <w:t>Integrative Experience</w:t>
      </w:r>
      <w:r w:rsidR="005A484B">
        <w:rPr>
          <w:rFonts w:cstheme="minorHAnsi"/>
          <w:color w:val="000000"/>
          <w:sz w:val="24"/>
          <w:szCs w:val="24"/>
        </w:rPr>
        <w:t xml:space="preserve">, </w:t>
      </w:r>
      <w:r w:rsidR="0082332E" w:rsidRPr="00D55B2A">
        <w:rPr>
          <w:rFonts w:cstheme="minorHAnsi"/>
          <w:color w:val="000000"/>
          <w:sz w:val="24"/>
          <w:szCs w:val="24"/>
        </w:rPr>
        <w:t>for example</w:t>
      </w:r>
      <w:r w:rsidR="005A484B">
        <w:rPr>
          <w:rFonts w:cstheme="minorHAnsi"/>
          <w:color w:val="000000"/>
          <w:sz w:val="24"/>
          <w:szCs w:val="24"/>
        </w:rPr>
        <w:t>:</w:t>
      </w:r>
    </w:p>
    <w:p w14:paraId="0B46C35E" w14:textId="2B0A038B" w:rsidR="005A484B" w:rsidRDefault="004B7FFB" w:rsidP="005A484B">
      <w:pPr>
        <w:spacing w:after="0" w:line="240" w:lineRule="auto"/>
        <w:ind w:left="1800"/>
        <w:jc w:val="both"/>
        <w:rPr>
          <w:rFonts w:cstheme="minorHAnsi"/>
          <w:color w:val="000000"/>
          <w:sz w:val="24"/>
          <w:szCs w:val="24"/>
        </w:rPr>
      </w:pPr>
      <w:r w:rsidRPr="00A3530D">
        <w:rPr>
          <w:rFonts w:cstheme="minorHAnsi"/>
          <w:color w:val="000000"/>
          <w:sz w:val="24"/>
          <w:szCs w:val="24"/>
        </w:rPr>
        <w:t>Strategic Management/Business Policy</w:t>
      </w:r>
    </w:p>
    <w:p w14:paraId="4599065F" w14:textId="301AB2B6" w:rsidR="004B7FFB" w:rsidRPr="00A3530D" w:rsidRDefault="004B7FFB" w:rsidP="005A484B">
      <w:pPr>
        <w:spacing w:after="0" w:line="240" w:lineRule="auto"/>
        <w:ind w:left="1800"/>
        <w:jc w:val="both"/>
        <w:rPr>
          <w:rFonts w:cstheme="minorHAnsi"/>
          <w:color w:val="000000"/>
          <w:sz w:val="24"/>
          <w:szCs w:val="24"/>
        </w:rPr>
      </w:pPr>
      <w:r w:rsidRPr="00A3530D">
        <w:rPr>
          <w:rFonts w:cstheme="minorHAnsi"/>
          <w:color w:val="000000"/>
          <w:sz w:val="24"/>
          <w:szCs w:val="24"/>
        </w:rPr>
        <w:t>Required Internship</w:t>
      </w:r>
    </w:p>
    <w:p w14:paraId="60C9EA98" w14:textId="77777777" w:rsidR="0025453A" w:rsidRDefault="004B7FFB" w:rsidP="005A484B">
      <w:pPr>
        <w:spacing w:after="0" w:line="240" w:lineRule="auto"/>
        <w:ind w:left="1800"/>
        <w:rPr>
          <w:rFonts w:cstheme="minorHAnsi"/>
          <w:color w:val="000000"/>
          <w:sz w:val="24"/>
          <w:szCs w:val="24"/>
        </w:rPr>
      </w:pPr>
      <w:r w:rsidRPr="00A3530D">
        <w:rPr>
          <w:rFonts w:cstheme="minorHAnsi"/>
          <w:color w:val="000000"/>
          <w:sz w:val="24"/>
          <w:szCs w:val="24"/>
        </w:rPr>
        <w:t xml:space="preserve">Capstone Experience (an experience that enables a student to demonstrate the capacity to synthesize and apply knowledge in an organizational context, such as a simulation, project, comprehensive </w:t>
      </w:r>
      <w:proofErr w:type="gramStart"/>
      <w:r w:rsidRPr="00A3530D">
        <w:rPr>
          <w:rFonts w:cstheme="minorHAnsi"/>
          <w:color w:val="000000"/>
          <w:sz w:val="24"/>
          <w:szCs w:val="24"/>
        </w:rPr>
        <w:t>examination</w:t>
      </w:r>
      <w:proofErr w:type="gramEnd"/>
      <w:r w:rsidRPr="00A3530D">
        <w:rPr>
          <w:rFonts w:cstheme="minorHAnsi"/>
          <w:color w:val="000000"/>
          <w:sz w:val="24"/>
          <w:szCs w:val="24"/>
        </w:rPr>
        <w:t xml:space="preserve"> or course, etc</w:t>
      </w:r>
      <w:r w:rsidR="0025453A">
        <w:rPr>
          <w:rFonts w:cstheme="minorHAnsi"/>
          <w:color w:val="000000"/>
          <w:sz w:val="24"/>
          <w:szCs w:val="24"/>
        </w:rPr>
        <w:t>.)</w:t>
      </w:r>
    </w:p>
    <w:p w14:paraId="3C35A6DB" w14:textId="61C95607" w:rsidR="00114137" w:rsidRPr="00D55B2A" w:rsidRDefault="00D55B2A" w:rsidP="005A484B">
      <w:pPr>
        <w:spacing w:after="0" w:line="240" w:lineRule="auto"/>
        <w:ind w:firstLine="720"/>
        <w:rPr>
          <w:rFonts w:cstheme="minorHAnsi"/>
          <w:sz w:val="24"/>
          <w:szCs w:val="24"/>
        </w:rPr>
        <w:sectPr w:rsidR="00114137" w:rsidRPr="00D55B2A" w:rsidSect="00E607BF">
          <w:headerReference w:type="even" r:id="rId10"/>
          <w:headerReference w:type="default" r:id="rId11"/>
          <w:headerReference w:type="first" r:id="rId12"/>
          <w:pgSz w:w="12240" w:h="15840" w:code="1"/>
          <w:pgMar w:top="720" w:right="720" w:bottom="720" w:left="720" w:header="432" w:footer="720" w:gutter="0"/>
          <w:cols w:space="720"/>
          <w:docGrid w:linePitch="360"/>
        </w:sectPr>
      </w:pPr>
      <w:r>
        <w:rPr>
          <w:rFonts w:cstheme="minorHAnsi"/>
          <w:sz w:val="24"/>
          <w:szCs w:val="24"/>
        </w:rPr>
        <w:t>TML:</w:t>
      </w:r>
      <w:r>
        <w:rPr>
          <w:rFonts w:cstheme="minorHAnsi"/>
          <w:sz w:val="24"/>
          <w:szCs w:val="24"/>
        </w:rPr>
        <w:tab/>
      </w:r>
      <w:r w:rsidR="00114137" w:rsidRPr="00D55B2A">
        <w:rPr>
          <w:rFonts w:cstheme="minorHAnsi"/>
          <w:sz w:val="24"/>
          <w:szCs w:val="24"/>
        </w:rPr>
        <w:t>Teamwork, Management, Leadership</w:t>
      </w:r>
    </w:p>
    <w:p w14:paraId="43F0A514" w14:textId="77777777" w:rsidR="004B7FFB" w:rsidRPr="009E5BCC" w:rsidRDefault="004B7FFB" w:rsidP="006A7739">
      <w:pPr>
        <w:tabs>
          <w:tab w:val="left" w:pos="360"/>
          <w:tab w:val="right" w:leader="dot" w:pos="909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bookmarkStart w:id="0" w:name="_Toc235545008"/>
      <w:bookmarkStart w:id="1" w:name="_Toc237088760"/>
    </w:p>
    <w:tbl>
      <w:tblPr>
        <w:tblpPr w:leftFromText="180" w:rightFromText="180" w:vertAnchor="text" w:tblpXSpec="center" w:tblpY="1"/>
        <w:tblOverlap w:val="never"/>
        <w:tblW w:w="14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9" w:type="dxa"/>
          <w:right w:w="19" w:type="dxa"/>
        </w:tblCellMar>
        <w:tblLook w:val="0000" w:firstRow="0" w:lastRow="0" w:firstColumn="0" w:lastColumn="0" w:noHBand="0" w:noVBand="0"/>
      </w:tblPr>
      <w:tblGrid>
        <w:gridCol w:w="4136"/>
        <w:gridCol w:w="855"/>
        <w:gridCol w:w="855"/>
        <w:gridCol w:w="855"/>
        <w:gridCol w:w="855"/>
        <w:gridCol w:w="854"/>
        <w:gridCol w:w="854"/>
        <w:gridCol w:w="854"/>
        <w:gridCol w:w="854"/>
        <w:gridCol w:w="854"/>
        <w:gridCol w:w="854"/>
        <w:gridCol w:w="854"/>
        <w:gridCol w:w="854"/>
      </w:tblGrid>
      <w:tr w:rsidR="0025453A" w:rsidRPr="00CA5E22" w14:paraId="65CE4ADC" w14:textId="2D5712DE" w:rsidTr="00E70556">
        <w:trPr>
          <w:gridAfter w:val="8"/>
          <w:wAfter w:w="6832" w:type="dxa"/>
          <w:cantSplit/>
          <w:trHeight w:val="432"/>
        </w:trPr>
        <w:tc>
          <w:tcPr>
            <w:tcW w:w="6701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115" w:type="dxa"/>
              <w:right w:w="115" w:type="dxa"/>
            </w:tcMar>
            <w:vAlign w:val="center"/>
          </w:tcPr>
          <w:p w14:paraId="09783CD3" w14:textId="6660038A" w:rsidR="0025453A" w:rsidRDefault="0025453A" w:rsidP="0008270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PROGRAM NAME: </w:t>
            </w:r>
          </w:p>
        </w:tc>
        <w:tc>
          <w:tcPr>
            <w:tcW w:w="855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007BABCA" w14:textId="77777777" w:rsidR="0025453A" w:rsidRDefault="0025453A" w:rsidP="006A773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E70556" w:rsidRPr="00CA5E22" w14:paraId="4D434A79" w14:textId="405E0277" w:rsidTr="007C0FD9">
        <w:trPr>
          <w:cantSplit/>
          <w:trHeight w:val="432"/>
        </w:trPr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115" w:type="dxa"/>
              <w:right w:w="115" w:type="dxa"/>
            </w:tcMar>
            <w:vAlign w:val="center"/>
          </w:tcPr>
          <w:p w14:paraId="361AC4B3" w14:textId="45360D90" w:rsidR="00E70556" w:rsidRPr="0050382E" w:rsidRDefault="00E70556" w:rsidP="006A7739">
            <w:pPr>
              <w:spacing w:after="0" w:line="240" w:lineRule="auto"/>
              <w:rPr>
                <w:rFonts w:eastAsia="Times New Roman" w:cs="Arial"/>
                <w:i/>
                <w:sz w:val="20"/>
                <w:szCs w:val="20"/>
              </w:rPr>
            </w:pPr>
            <w:r>
              <w:rPr>
                <w:rFonts w:eastAsia="Times New Roman" w:cs="Arial"/>
                <w:i/>
                <w:sz w:val="20"/>
                <w:szCs w:val="20"/>
              </w:rPr>
              <w:t>COURSE NAME</w:t>
            </w:r>
          </w:p>
        </w:tc>
        <w:tc>
          <w:tcPr>
            <w:tcW w:w="1025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916821" w14:textId="4B88E1B6" w:rsidR="00E70556" w:rsidRPr="00E70556" w:rsidRDefault="00E70556" w:rsidP="0025453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  <w:r w:rsidRPr="00E70556">
              <w:rPr>
                <w:rFonts w:eastAsia="Times New Roman" w:cs="Arial"/>
                <w:i/>
                <w:iCs/>
                <w:sz w:val="20"/>
                <w:szCs w:val="20"/>
              </w:rPr>
              <w:t>Foundational Areas</w:t>
            </w:r>
          </w:p>
        </w:tc>
      </w:tr>
      <w:tr w:rsidR="0025453A" w:rsidRPr="00CA5E22" w14:paraId="72B79DDC" w14:textId="67D9A36F" w:rsidTr="00E70556">
        <w:trPr>
          <w:cantSplit/>
        </w:trPr>
        <w:tc>
          <w:tcPr>
            <w:tcW w:w="4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115" w:type="dxa"/>
              <w:right w:w="115" w:type="dxa"/>
            </w:tcMar>
            <w:vAlign w:val="center"/>
          </w:tcPr>
          <w:p w14:paraId="298CD685" w14:textId="44C9A620" w:rsidR="0025453A" w:rsidRPr="0050382E" w:rsidRDefault="0025453A" w:rsidP="006A7739">
            <w:pPr>
              <w:spacing w:after="0" w:line="240" w:lineRule="auto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0E7D51" w14:textId="42F636E9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A</w:t>
            </w:r>
            <w:r w:rsidR="00D16B7C">
              <w:rPr>
                <w:rFonts w:eastAsia="Times New Roman" w:cs="Arial"/>
                <w:sz w:val="20"/>
                <w:szCs w:val="20"/>
              </w:rPr>
              <w:t>CCT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EA4D77" w14:textId="4B871FDF" w:rsidR="0025453A" w:rsidRPr="00CA5E22" w:rsidRDefault="00D16B7C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FIN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AA9B2E" w14:textId="43C85A77" w:rsidR="0025453A" w:rsidRPr="00CA5E22" w:rsidRDefault="009F21D3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M</w:t>
            </w:r>
            <w:r w:rsidR="00D16B7C">
              <w:rPr>
                <w:rFonts w:eastAsia="Times New Roman" w:cs="Arial"/>
                <w:sz w:val="20"/>
                <w:szCs w:val="20"/>
              </w:rPr>
              <w:t>KTG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06A7D1" w14:textId="4B03DF0B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DST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60B114" w14:textId="489CD58F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COM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760FEC" w14:textId="777198B5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DA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4DD1C2" w14:textId="06BC6900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ETH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74F795" w14:textId="010CE5FE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LSE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4B15ED" w14:textId="61C76D20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GLOB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94F63F" w14:textId="3398522C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CT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BD8193" w14:textId="436F5347" w:rsidR="0025453A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INT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5FD841" w14:textId="6B09E988" w:rsidR="0025453A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TML</w:t>
            </w:r>
          </w:p>
        </w:tc>
      </w:tr>
      <w:tr w:rsidR="0025453A" w:rsidRPr="00CA5E22" w14:paraId="1B841322" w14:textId="4F319FCA" w:rsidTr="00E70556">
        <w:trPr>
          <w:cantSplit/>
          <w:trHeight w:val="432"/>
        </w:trPr>
        <w:tc>
          <w:tcPr>
            <w:tcW w:w="4136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right w:w="115" w:type="dxa"/>
            </w:tcMar>
            <w:vAlign w:val="center"/>
          </w:tcPr>
          <w:p w14:paraId="092FEC00" w14:textId="3DB0CA7D" w:rsidR="0025453A" w:rsidRPr="0050382E" w:rsidRDefault="0025453A" w:rsidP="006A7739">
            <w:pPr>
              <w:spacing w:after="0" w:line="240" w:lineRule="auto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D5ED8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49B3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51F0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5E8341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vAlign w:val="center"/>
          </w:tcPr>
          <w:p w14:paraId="49DE259C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vAlign w:val="center"/>
          </w:tcPr>
          <w:p w14:paraId="6A55B912" w14:textId="67BC3233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vAlign w:val="center"/>
          </w:tcPr>
          <w:p w14:paraId="75A9DADA" w14:textId="6C7ACA53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vAlign w:val="center"/>
          </w:tcPr>
          <w:p w14:paraId="103DCBF1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vAlign w:val="center"/>
          </w:tcPr>
          <w:p w14:paraId="2DC5A203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vAlign w:val="center"/>
          </w:tcPr>
          <w:p w14:paraId="11E50F2E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</w:tcPr>
          <w:p w14:paraId="7BA70336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</w:tcPr>
          <w:p w14:paraId="3DCBE9B7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25453A" w:rsidRPr="00CA5E22" w14:paraId="153D4110" w14:textId="3EAF82FE" w:rsidTr="00E70556">
        <w:trPr>
          <w:cantSplit/>
          <w:trHeight w:val="432"/>
        </w:trPr>
        <w:tc>
          <w:tcPr>
            <w:tcW w:w="4136" w:type="dxa"/>
            <w:tcBorders>
              <w:right w:val="single" w:sz="4" w:space="0" w:color="auto"/>
            </w:tcBorders>
            <w:tcMar>
              <w:top w:w="0" w:type="dxa"/>
              <w:left w:w="115" w:type="dxa"/>
              <w:right w:w="115" w:type="dxa"/>
            </w:tcMar>
            <w:vAlign w:val="center"/>
          </w:tcPr>
          <w:p w14:paraId="34DEB467" w14:textId="4F00368B" w:rsidR="0025453A" w:rsidRPr="0050382E" w:rsidRDefault="0025453A" w:rsidP="006A7739">
            <w:pPr>
              <w:spacing w:after="0" w:line="240" w:lineRule="auto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9DF8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82908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AEDFF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14:paraId="2B56B04F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37B68231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6FAD742E" w14:textId="4254EC76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6C4EF581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2C2D4C2D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60D02CFE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2D5AF387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31B7F58F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</w:tcPr>
          <w:p w14:paraId="6E410F21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25453A" w:rsidRPr="00CA5E22" w14:paraId="451209B5" w14:textId="661E9F22" w:rsidTr="00E70556">
        <w:trPr>
          <w:cantSplit/>
          <w:trHeight w:val="432"/>
        </w:trPr>
        <w:tc>
          <w:tcPr>
            <w:tcW w:w="4136" w:type="dxa"/>
            <w:tcBorders>
              <w:right w:val="single" w:sz="4" w:space="0" w:color="auto"/>
            </w:tcBorders>
            <w:tcMar>
              <w:top w:w="0" w:type="dxa"/>
              <w:left w:w="115" w:type="dxa"/>
              <w:right w:w="115" w:type="dxa"/>
            </w:tcMar>
            <w:vAlign w:val="center"/>
          </w:tcPr>
          <w:p w14:paraId="69F5AD12" w14:textId="77777777" w:rsidR="0025453A" w:rsidRPr="0050382E" w:rsidRDefault="0025453A" w:rsidP="006A7739">
            <w:pPr>
              <w:spacing w:after="0" w:line="240" w:lineRule="auto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7677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6E6C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121A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14:paraId="4EDDEA05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3267A27A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4CD0E1EF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04786FD6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1B670856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5AB7896E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4E203805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310EE3D7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</w:tcPr>
          <w:p w14:paraId="3FCBB9D6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25453A" w:rsidRPr="00CA5E22" w14:paraId="03C950A9" w14:textId="2A947A21" w:rsidTr="00E70556">
        <w:trPr>
          <w:cantSplit/>
          <w:trHeight w:val="432"/>
        </w:trPr>
        <w:tc>
          <w:tcPr>
            <w:tcW w:w="4136" w:type="dxa"/>
            <w:tcBorders>
              <w:right w:val="single" w:sz="4" w:space="0" w:color="auto"/>
            </w:tcBorders>
            <w:tcMar>
              <w:top w:w="0" w:type="dxa"/>
              <w:left w:w="115" w:type="dxa"/>
              <w:right w:w="115" w:type="dxa"/>
            </w:tcMar>
            <w:vAlign w:val="center"/>
          </w:tcPr>
          <w:p w14:paraId="600B4230" w14:textId="77777777" w:rsidR="0025453A" w:rsidRPr="0050382E" w:rsidRDefault="0025453A" w:rsidP="006A7739">
            <w:pPr>
              <w:spacing w:after="0" w:line="240" w:lineRule="auto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18AF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C4F8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3E4D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14:paraId="4039133C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68A3AC80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6A1DA42E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0E307851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74847BB6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198AEF7A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0211E6A1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0A29BFEB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</w:tcPr>
          <w:p w14:paraId="1D1E1B95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25453A" w:rsidRPr="00CA5E22" w14:paraId="01BDDC34" w14:textId="11DC0AA9" w:rsidTr="00E70556">
        <w:trPr>
          <w:cantSplit/>
          <w:trHeight w:val="432"/>
        </w:trPr>
        <w:tc>
          <w:tcPr>
            <w:tcW w:w="4136" w:type="dxa"/>
            <w:tcBorders>
              <w:right w:val="single" w:sz="4" w:space="0" w:color="auto"/>
            </w:tcBorders>
            <w:tcMar>
              <w:top w:w="0" w:type="dxa"/>
              <w:left w:w="115" w:type="dxa"/>
              <w:right w:w="115" w:type="dxa"/>
            </w:tcMar>
            <w:vAlign w:val="center"/>
          </w:tcPr>
          <w:p w14:paraId="16939D34" w14:textId="77777777" w:rsidR="0025453A" w:rsidRPr="0050382E" w:rsidRDefault="0025453A" w:rsidP="006A7739">
            <w:pPr>
              <w:spacing w:after="0" w:line="240" w:lineRule="auto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868B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543E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AEE2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14:paraId="00B26363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569B6F0E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24005EBB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3D3EE76D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314122FB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2AE7BD9E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1762265A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2B65F6E8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</w:tcPr>
          <w:p w14:paraId="4191B7B5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25453A" w:rsidRPr="00CA5E22" w14:paraId="42C80269" w14:textId="1AC6C81B" w:rsidTr="00E70556">
        <w:trPr>
          <w:cantSplit/>
          <w:trHeight w:val="432"/>
        </w:trPr>
        <w:tc>
          <w:tcPr>
            <w:tcW w:w="4136" w:type="dxa"/>
            <w:tcBorders>
              <w:right w:val="single" w:sz="4" w:space="0" w:color="auto"/>
            </w:tcBorders>
            <w:tcMar>
              <w:top w:w="0" w:type="dxa"/>
              <w:left w:w="115" w:type="dxa"/>
              <w:right w:w="115" w:type="dxa"/>
            </w:tcMar>
            <w:vAlign w:val="center"/>
          </w:tcPr>
          <w:p w14:paraId="20D31855" w14:textId="77777777" w:rsidR="0025453A" w:rsidRPr="0050382E" w:rsidRDefault="0025453A" w:rsidP="006A7739">
            <w:pPr>
              <w:spacing w:after="0" w:line="240" w:lineRule="auto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931B8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4C91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71FA8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14:paraId="32C4071E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2551D08F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4EBABC70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6CDC0142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4F292262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7818E888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6E9DAEED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324CAE50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</w:tcPr>
          <w:p w14:paraId="56F778F7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25453A" w:rsidRPr="00CA5E22" w14:paraId="0BC892AE" w14:textId="693837F4" w:rsidTr="00E70556">
        <w:trPr>
          <w:cantSplit/>
          <w:trHeight w:val="432"/>
        </w:trPr>
        <w:tc>
          <w:tcPr>
            <w:tcW w:w="4136" w:type="dxa"/>
            <w:tcBorders>
              <w:right w:val="single" w:sz="4" w:space="0" w:color="auto"/>
            </w:tcBorders>
            <w:tcMar>
              <w:top w:w="0" w:type="dxa"/>
              <w:left w:w="115" w:type="dxa"/>
              <w:right w:w="115" w:type="dxa"/>
            </w:tcMar>
            <w:vAlign w:val="center"/>
          </w:tcPr>
          <w:p w14:paraId="7303B0A6" w14:textId="77777777" w:rsidR="0025453A" w:rsidRPr="0050382E" w:rsidRDefault="0025453A" w:rsidP="006A7739">
            <w:pPr>
              <w:spacing w:after="0" w:line="240" w:lineRule="auto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C7BD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8C2D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9978D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14:paraId="45DE52E6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7D1F2A00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2F9B4A25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737848ED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6892A3FB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5CA9C600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781DC477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2906FA99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</w:tcPr>
          <w:p w14:paraId="2CC76B40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25453A" w:rsidRPr="00CA5E22" w14:paraId="3FEE74BC" w14:textId="63AF6EC3" w:rsidTr="00E70556">
        <w:trPr>
          <w:cantSplit/>
          <w:trHeight w:val="432"/>
        </w:trPr>
        <w:tc>
          <w:tcPr>
            <w:tcW w:w="4136" w:type="dxa"/>
            <w:tcBorders>
              <w:right w:val="single" w:sz="4" w:space="0" w:color="auto"/>
            </w:tcBorders>
            <w:tcMar>
              <w:top w:w="0" w:type="dxa"/>
              <w:left w:w="115" w:type="dxa"/>
              <w:right w:w="115" w:type="dxa"/>
            </w:tcMar>
            <w:vAlign w:val="center"/>
          </w:tcPr>
          <w:p w14:paraId="13B3CE7F" w14:textId="77777777" w:rsidR="0025453A" w:rsidRPr="0050382E" w:rsidRDefault="0025453A" w:rsidP="006A7739">
            <w:pPr>
              <w:spacing w:after="0" w:line="240" w:lineRule="auto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9DD3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490A1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D3665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14:paraId="7745E5E8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4F91F961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2E18E112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0B7F396C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2ACA9B75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39BAAC53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4971B74E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2A920C4B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</w:tcPr>
          <w:p w14:paraId="5C392C58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25453A" w:rsidRPr="00CA5E22" w14:paraId="56B62FEB" w14:textId="23617784" w:rsidTr="00E70556">
        <w:trPr>
          <w:cantSplit/>
          <w:trHeight w:val="432"/>
        </w:trPr>
        <w:tc>
          <w:tcPr>
            <w:tcW w:w="4136" w:type="dxa"/>
            <w:tcBorders>
              <w:right w:val="single" w:sz="4" w:space="0" w:color="auto"/>
            </w:tcBorders>
            <w:tcMar>
              <w:top w:w="0" w:type="dxa"/>
              <w:left w:w="115" w:type="dxa"/>
              <w:right w:w="115" w:type="dxa"/>
            </w:tcMar>
            <w:vAlign w:val="center"/>
          </w:tcPr>
          <w:p w14:paraId="4E0B1904" w14:textId="77777777" w:rsidR="0025453A" w:rsidRPr="0050382E" w:rsidRDefault="0025453A" w:rsidP="006A7739">
            <w:pPr>
              <w:spacing w:after="0" w:line="240" w:lineRule="auto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823A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FA166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6D9D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14:paraId="02509C0B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697F0B04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49D67B10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443BE0CA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482B8644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48CAB339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234A675A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786BB2C5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</w:tcPr>
          <w:p w14:paraId="6D32DA64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25453A" w:rsidRPr="00CA5E22" w14:paraId="450D6D5A" w14:textId="4A76DCD1" w:rsidTr="00E70556">
        <w:trPr>
          <w:cantSplit/>
          <w:trHeight w:val="432"/>
        </w:trPr>
        <w:tc>
          <w:tcPr>
            <w:tcW w:w="4136" w:type="dxa"/>
            <w:tcBorders>
              <w:right w:val="single" w:sz="4" w:space="0" w:color="auto"/>
            </w:tcBorders>
            <w:tcMar>
              <w:top w:w="0" w:type="dxa"/>
              <w:left w:w="115" w:type="dxa"/>
              <w:right w:w="115" w:type="dxa"/>
            </w:tcMar>
            <w:vAlign w:val="center"/>
          </w:tcPr>
          <w:p w14:paraId="54A467E0" w14:textId="77777777" w:rsidR="0025453A" w:rsidRPr="0050382E" w:rsidRDefault="0025453A" w:rsidP="006A7739">
            <w:pPr>
              <w:spacing w:after="0" w:line="240" w:lineRule="auto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D7DD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30AD0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72A6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14:paraId="5466D4DE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080129AF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2FA8DAAB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7BD99F85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66C9A381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6092852C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700BC5BE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0EAE0549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</w:tcPr>
          <w:p w14:paraId="4D022567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25453A" w:rsidRPr="00CA5E22" w14:paraId="5FC7ED94" w14:textId="644AC5B1" w:rsidTr="00E70556">
        <w:trPr>
          <w:cantSplit/>
          <w:trHeight w:val="432"/>
        </w:trPr>
        <w:tc>
          <w:tcPr>
            <w:tcW w:w="4136" w:type="dxa"/>
            <w:tcBorders>
              <w:right w:val="single" w:sz="4" w:space="0" w:color="auto"/>
            </w:tcBorders>
            <w:tcMar>
              <w:top w:w="0" w:type="dxa"/>
              <w:left w:w="115" w:type="dxa"/>
              <w:right w:w="115" w:type="dxa"/>
            </w:tcMar>
            <w:vAlign w:val="center"/>
          </w:tcPr>
          <w:p w14:paraId="5D281047" w14:textId="77777777" w:rsidR="0025453A" w:rsidRPr="0050382E" w:rsidRDefault="0025453A" w:rsidP="006A7739">
            <w:pPr>
              <w:spacing w:after="0" w:line="240" w:lineRule="auto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5D0E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DADF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C6F5B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14:paraId="748172F8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25248995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05BEEBC7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0867F22F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16C2B417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4683A6FA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43A9AFBE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65A854AD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</w:tcPr>
          <w:p w14:paraId="238F0EAA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25453A" w:rsidRPr="00CA5E22" w14:paraId="58E3BC46" w14:textId="387B8132" w:rsidTr="00E70556">
        <w:trPr>
          <w:cantSplit/>
          <w:trHeight w:val="432"/>
        </w:trPr>
        <w:tc>
          <w:tcPr>
            <w:tcW w:w="4136" w:type="dxa"/>
            <w:tcBorders>
              <w:right w:val="single" w:sz="4" w:space="0" w:color="auto"/>
            </w:tcBorders>
            <w:tcMar>
              <w:top w:w="0" w:type="dxa"/>
              <w:left w:w="115" w:type="dxa"/>
              <w:right w:w="115" w:type="dxa"/>
            </w:tcMar>
            <w:vAlign w:val="center"/>
          </w:tcPr>
          <w:p w14:paraId="13F233A4" w14:textId="77777777" w:rsidR="0025453A" w:rsidRPr="0050382E" w:rsidRDefault="0025453A" w:rsidP="006A7739">
            <w:pPr>
              <w:spacing w:after="0" w:line="240" w:lineRule="auto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CB22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A5CE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8A21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14:paraId="7E465ABC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6C13CE9D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4EEA41AA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0BE5EE81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0EFB72E1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5F72D510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5364B0E9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7E788077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</w:tcPr>
          <w:p w14:paraId="75182078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25453A" w:rsidRPr="00CA5E22" w14:paraId="73CE896A" w14:textId="3D343510" w:rsidTr="00E70556">
        <w:trPr>
          <w:cantSplit/>
          <w:trHeight w:val="432"/>
        </w:trPr>
        <w:tc>
          <w:tcPr>
            <w:tcW w:w="4136" w:type="dxa"/>
            <w:tcBorders>
              <w:right w:val="single" w:sz="4" w:space="0" w:color="auto"/>
            </w:tcBorders>
            <w:tcMar>
              <w:top w:w="0" w:type="dxa"/>
              <w:left w:w="115" w:type="dxa"/>
              <w:right w:w="115" w:type="dxa"/>
            </w:tcMar>
            <w:vAlign w:val="center"/>
          </w:tcPr>
          <w:p w14:paraId="33BABD45" w14:textId="77777777" w:rsidR="0025453A" w:rsidRPr="0050382E" w:rsidRDefault="0025453A" w:rsidP="006A7739">
            <w:pPr>
              <w:spacing w:after="0" w:line="240" w:lineRule="auto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D2DD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371C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00A4E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14:paraId="718E7891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01B43F67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7AF0F51B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08F810D7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2FAAAE3F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41EB6BD2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7F943552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4C8F8F1F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</w:tcPr>
          <w:p w14:paraId="16E4786A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25453A" w:rsidRPr="00CA5E22" w14:paraId="139B8EC9" w14:textId="4000C08F" w:rsidTr="00E70556">
        <w:trPr>
          <w:cantSplit/>
          <w:trHeight w:val="432"/>
        </w:trPr>
        <w:tc>
          <w:tcPr>
            <w:tcW w:w="4136" w:type="dxa"/>
            <w:tcBorders>
              <w:right w:val="single" w:sz="4" w:space="0" w:color="auto"/>
            </w:tcBorders>
            <w:tcMar>
              <w:top w:w="0" w:type="dxa"/>
              <w:left w:w="115" w:type="dxa"/>
              <w:right w:w="115" w:type="dxa"/>
            </w:tcMar>
            <w:vAlign w:val="center"/>
          </w:tcPr>
          <w:p w14:paraId="557AA6CF" w14:textId="77777777" w:rsidR="0025453A" w:rsidRPr="0050382E" w:rsidRDefault="0025453A" w:rsidP="006A7739">
            <w:pPr>
              <w:spacing w:after="0" w:line="240" w:lineRule="auto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E446A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81F5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599C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14:paraId="689C94FD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5A0C8A12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2E19BE6A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2CAAB53C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2BF798A3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54A776E3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3788BBDB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54E351DB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</w:tcPr>
          <w:p w14:paraId="77E7FD72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25453A" w:rsidRPr="00CA5E22" w14:paraId="22DD371D" w14:textId="1025F691" w:rsidTr="00E70556">
        <w:trPr>
          <w:cantSplit/>
          <w:trHeight w:val="432"/>
        </w:trPr>
        <w:tc>
          <w:tcPr>
            <w:tcW w:w="4136" w:type="dxa"/>
            <w:tcBorders>
              <w:right w:val="single" w:sz="4" w:space="0" w:color="auto"/>
            </w:tcBorders>
            <w:tcMar>
              <w:top w:w="0" w:type="dxa"/>
              <w:left w:w="115" w:type="dxa"/>
              <w:right w:w="115" w:type="dxa"/>
            </w:tcMar>
            <w:vAlign w:val="center"/>
          </w:tcPr>
          <w:p w14:paraId="51C180C5" w14:textId="77777777" w:rsidR="0025453A" w:rsidRPr="0050382E" w:rsidRDefault="0025453A" w:rsidP="006A7739">
            <w:pPr>
              <w:spacing w:after="0" w:line="240" w:lineRule="auto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F7E9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602A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FFC7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14:paraId="7CE5A443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10DB9EB2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5463CBFC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13955AAA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63C3F69C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6FD8AA1E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66032CDE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2C28BE09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</w:tcPr>
          <w:p w14:paraId="1B70D7B1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25453A" w:rsidRPr="00CA5E22" w14:paraId="4D7E5AB1" w14:textId="12ECEF97" w:rsidTr="00E70556">
        <w:trPr>
          <w:cantSplit/>
          <w:trHeight w:val="432"/>
        </w:trPr>
        <w:tc>
          <w:tcPr>
            <w:tcW w:w="4136" w:type="dxa"/>
            <w:tcBorders>
              <w:right w:val="single" w:sz="4" w:space="0" w:color="auto"/>
            </w:tcBorders>
            <w:tcMar>
              <w:top w:w="0" w:type="dxa"/>
              <w:left w:w="115" w:type="dxa"/>
              <w:right w:w="115" w:type="dxa"/>
            </w:tcMar>
            <w:vAlign w:val="center"/>
          </w:tcPr>
          <w:p w14:paraId="1B980DAF" w14:textId="77777777" w:rsidR="0025453A" w:rsidRPr="0050382E" w:rsidRDefault="0025453A" w:rsidP="006A7739">
            <w:pPr>
              <w:spacing w:after="0" w:line="240" w:lineRule="auto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A441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157F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98B5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14:paraId="40D7E975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3623F549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1C85CBD0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53E89951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1D4E9F74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6C47F59C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1FA66506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0BE9860A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</w:tcPr>
          <w:p w14:paraId="26B03A5D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25453A" w:rsidRPr="00CA5E22" w14:paraId="114A7A85" w14:textId="631EFBC3" w:rsidTr="00E70556">
        <w:trPr>
          <w:cantSplit/>
          <w:trHeight w:val="432"/>
        </w:trPr>
        <w:tc>
          <w:tcPr>
            <w:tcW w:w="4136" w:type="dxa"/>
            <w:tcBorders>
              <w:right w:val="single" w:sz="4" w:space="0" w:color="auto"/>
            </w:tcBorders>
            <w:tcMar>
              <w:top w:w="0" w:type="dxa"/>
              <w:left w:w="115" w:type="dxa"/>
              <w:right w:w="115" w:type="dxa"/>
            </w:tcMar>
            <w:vAlign w:val="center"/>
          </w:tcPr>
          <w:p w14:paraId="036A0508" w14:textId="77777777" w:rsidR="0025453A" w:rsidRPr="0050382E" w:rsidRDefault="0025453A" w:rsidP="006A7739">
            <w:pPr>
              <w:spacing w:after="0" w:line="240" w:lineRule="auto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B763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FC46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CE2D2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14:paraId="667173B4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2970B2BC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638590D0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16117673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36F9C90F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27A30F87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35978808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46C34477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</w:tcPr>
          <w:p w14:paraId="36AD4DD1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25453A" w:rsidRPr="00CA5E22" w14:paraId="0B61D14E" w14:textId="239434D9" w:rsidTr="00E70556">
        <w:trPr>
          <w:cantSplit/>
          <w:trHeight w:val="432"/>
        </w:trPr>
        <w:tc>
          <w:tcPr>
            <w:tcW w:w="4136" w:type="dxa"/>
            <w:tcBorders>
              <w:right w:val="single" w:sz="4" w:space="0" w:color="auto"/>
            </w:tcBorders>
            <w:tcMar>
              <w:top w:w="0" w:type="dxa"/>
              <w:left w:w="115" w:type="dxa"/>
              <w:right w:w="115" w:type="dxa"/>
            </w:tcMar>
            <w:vAlign w:val="center"/>
          </w:tcPr>
          <w:p w14:paraId="714AEB19" w14:textId="77777777" w:rsidR="0025453A" w:rsidRPr="0050382E" w:rsidRDefault="0025453A" w:rsidP="006A7739">
            <w:pPr>
              <w:spacing w:after="0" w:line="240" w:lineRule="auto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A136B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DB19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FECA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14:paraId="42052233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59FDDC30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7AF4F939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2309ED1B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4ED9DFC7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176AAD43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7285A041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77ADBB77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</w:tcPr>
          <w:p w14:paraId="07BC3989" w14:textId="77777777" w:rsidR="0025453A" w:rsidRPr="00CA5E22" w:rsidRDefault="0025453A" w:rsidP="006A773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bookmarkEnd w:id="0"/>
      <w:bookmarkEnd w:id="1"/>
    </w:tbl>
    <w:p w14:paraId="720BE161" w14:textId="45754AFD" w:rsidR="004B7FFB" w:rsidRDefault="004B7FFB" w:rsidP="00AB0D2F"/>
    <w:sectPr w:rsidR="004B7FFB" w:rsidSect="00A3530D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195DA" w14:textId="77777777" w:rsidR="00F46D4E" w:rsidRDefault="00F46D4E" w:rsidP="00A1211C">
      <w:pPr>
        <w:spacing w:after="0" w:line="240" w:lineRule="auto"/>
      </w:pPr>
      <w:r>
        <w:separator/>
      </w:r>
    </w:p>
  </w:endnote>
  <w:endnote w:type="continuationSeparator" w:id="0">
    <w:p w14:paraId="690592CE" w14:textId="77777777" w:rsidR="00F46D4E" w:rsidRDefault="00F46D4E" w:rsidP="00A12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B5C97" w14:textId="77777777" w:rsidR="00F46D4E" w:rsidRDefault="00F46D4E" w:rsidP="00A1211C">
      <w:pPr>
        <w:spacing w:after="0" w:line="240" w:lineRule="auto"/>
      </w:pPr>
      <w:r>
        <w:separator/>
      </w:r>
    </w:p>
  </w:footnote>
  <w:footnote w:type="continuationSeparator" w:id="0">
    <w:p w14:paraId="6223D861" w14:textId="77777777" w:rsidR="00F46D4E" w:rsidRDefault="00F46D4E" w:rsidP="00A12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CC463" w14:textId="59D02A2C" w:rsidR="00263730" w:rsidRDefault="00263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90320" w14:textId="21EED1B9" w:rsidR="00A1211C" w:rsidRPr="00042163" w:rsidRDefault="00C04A73" w:rsidP="00042163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TABLE: </w:t>
    </w:r>
    <w:r w:rsidR="00A1211C" w:rsidRPr="00042163">
      <w:rPr>
        <w:b/>
        <w:bCs/>
        <w:sz w:val="32"/>
        <w:szCs w:val="32"/>
      </w:rPr>
      <w:t xml:space="preserve">IACBE </w:t>
    </w:r>
    <w:r w:rsidR="001F163E">
      <w:rPr>
        <w:b/>
        <w:bCs/>
        <w:sz w:val="32"/>
        <w:szCs w:val="32"/>
      </w:rPr>
      <w:t>Foundational Body of Knowledge</w:t>
    </w:r>
    <w:r w:rsidR="00FA3821">
      <w:rPr>
        <w:b/>
        <w:bCs/>
        <w:sz w:val="32"/>
        <w:szCs w:val="32"/>
      </w:rPr>
      <w:t xml:space="preserve"> in Business</w:t>
    </w:r>
  </w:p>
  <w:p w14:paraId="49E366FD" w14:textId="77777777" w:rsidR="00A1211C" w:rsidRDefault="00A121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9CCCE" w14:textId="1E345C93" w:rsidR="00263730" w:rsidRDefault="002637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D0E4F"/>
    <w:multiLevelType w:val="hybridMultilevel"/>
    <w:tmpl w:val="C4F20558"/>
    <w:lvl w:ilvl="0" w:tplc="2214D1B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58B09FB"/>
    <w:multiLevelType w:val="hybridMultilevel"/>
    <w:tmpl w:val="0A5CB2E8"/>
    <w:lvl w:ilvl="0" w:tplc="9256864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9A799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424E8"/>
    <w:multiLevelType w:val="multilevel"/>
    <w:tmpl w:val="319459D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653869D9"/>
    <w:multiLevelType w:val="hybridMultilevel"/>
    <w:tmpl w:val="4C62E310"/>
    <w:lvl w:ilvl="0" w:tplc="A2BC906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39944120">
    <w:abstractNumId w:val="1"/>
  </w:num>
  <w:num w:numId="2" w16cid:durableId="1989162226">
    <w:abstractNumId w:val="2"/>
  </w:num>
  <w:num w:numId="3" w16cid:durableId="801506540">
    <w:abstractNumId w:val="0"/>
  </w:num>
  <w:num w:numId="4" w16cid:durableId="8902638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FB"/>
    <w:rsid w:val="00012EC3"/>
    <w:rsid w:val="00042163"/>
    <w:rsid w:val="00082702"/>
    <w:rsid w:val="00086BD4"/>
    <w:rsid w:val="00114137"/>
    <w:rsid w:val="001F163E"/>
    <w:rsid w:val="0025453A"/>
    <w:rsid w:val="00263730"/>
    <w:rsid w:val="002B15D2"/>
    <w:rsid w:val="00326273"/>
    <w:rsid w:val="00484857"/>
    <w:rsid w:val="004B7FFB"/>
    <w:rsid w:val="004D025E"/>
    <w:rsid w:val="00565787"/>
    <w:rsid w:val="005A484B"/>
    <w:rsid w:val="00612A08"/>
    <w:rsid w:val="006A7739"/>
    <w:rsid w:val="007767F5"/>
    <w:rsid w:val="007950C9"/>
    <w:rsid w:val="0082332E"/>
    <w:rsid w:val="0084714F"/>
    <w:rsid w:val="0092737A"/>
    <w:rsid w:val="00934AD1"/>
    <w:rsid w:val="009449DA"/>
    <w:rsid w:val="009C53CD"/>
    <w:rsid w:val="009F21D3"/>
    <w:rsid w:val="00A1211C"/>
    <w:rsid w:val="00A3530D"/>
    <w:rsid w:val="00A8542C"/>
    <w:rsid w:val="00AB0D2F"/>
    <w:rsid w:val="00B017F7"/>
    <w:rsid w:val="00B3446B"/>
    <w:rsid w:val="00B90BE4"/>
    <w:rsid w:val="00B90F30"/>
    <w:rsid w:val="00C04A73"/>
    <w:rsid w:val="00C5472C"/>
    <w:rsid w:val="00D07EA2"/>
    <w:rsid w:val="00D16B7C"/>
    <w:rsid w:val="00D55B2A"/>
    <w:rsid w:val="00E607BF"/>
    <w:rsid w:val="00E70556"/>
    <w:rsid w:val="00EE18F0"/>
    <w:rsid w:val="00F46D4E"/>
    <w:rsid w:val="00F65AF3"/>
    <w:rsid w:val="00FA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C3426C7"/>
  <w15:chartTrackingRefBased/>
  <w15:docId w15:val="{681CD3F6-5AA6-42CB-8E89-1418D5A5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FFB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styleId="Caption">
    <w:name w:val="caption"/>
    <w:basedOn w:val="Normal"/>
    <w:next w:val="Normal"/>
    <w:link w:val="CaptionChar"/>
    <w:uiPriority w:val="99"/>
    <w:qFormat/>
    <w:rsid w:val="004B7FFB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aptionChar">
    <w:name w:val="Caption Char"/>
    <w:basedOn w:val="DefaultParagraphFont"/>
    <w:link w:val="Caption"/>
    <w:uiPriority w:val="99"/>
    <w:rsid w:val="004B7FFB"/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2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11C"/>
  </w:style>
  <w:style w:type="paragraph" w:styleId="Footer">
    <w:name w:val="footer"/>
    <w:basedOn w:val="Normal"/>
    <w:link w:val="FooterChar"/>
    <w:uiPriority w:val="99"/>
    <w:unhideWhenUsed/>
    <w:rsid w:val="00A12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E420948E808438CE7DF77CC86F4A2" ma:contentTypeVersion="10" ma:contentTypeDescription="Create a new document." ma:contentTypeScope="" ma:versionID="7dab759d62f2f4a1f1f45ede984a4854">
  <xsd:schema xmlns:xsd="http://www.w3.org/2001/XMLSchema" xmlns:xs="http://www.w3.org/2001/XMLSchema" xmlns:p="http://schemas.microsoft.com/office/2006/metadata/properties" xmlns:ns3="6b75cebe-61bb-4ab2-a37e-16344b63a91e" targetNamespace="http://schemas.microsoft.com/office/2006/metadata/properties" ma:root="true" ma:fieldsID="cf233f60e97dd232ab1cf96b5f6ca057" ns3:_="">
    <xsd:import namespace="6b75cebe-61bb-4ab2-a37e-16344b63a9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5cebe-61bb-4ab2-a37e-16344b63a9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498EC2-C58B-4AAB-A3D2-883BCFFA4A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D49856-C004-4B9D-B5CB-B54CDD3E93D5}">
  <ds:schemaRefs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6b75cebe-61bb-4ab2-a37e-16344b63a91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A085161-FC13-4C8A-98C0-E11EABE78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75cebe-61bb-4ab2-a37e-16344b63a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Livengood</dc:creator>
  <cp:keywords/>
  <dc:description/>
  <cp:lastModifiedBy>Cecilia Livengood</cp:lastModifiedBy>
  <cp:revision>2</cp:revision>
  <dcterms:created xsi:type="dcterms:W3CDTF">2022-08-01T20:46:00Z</dcterms:created>
  <dcterms:modified xsi:type="dcterms:W3CDTF">2022-08-01T20:46:00Z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0x010100695E420948E808438CE7DF77CC86F4A2</vt:lpwstr>
  </property>
</Properties>
</file>