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2212" w14:textId="77777777" w:rsidR="0061140E" w:rsidRDefault="00C76C87" w:rsidP="00C76C87">
      <w:pPr>
        <w:jc w:val="center"/>
      </w:pPr>
      <w:r>
        <w:rPr>
          <w:noProof/>
        </w:rPr>
        <w:drawing>
          <wp:inline distT="0" distB="0" distL="0" distR="0" wp14:anchorId="775171C6" wp14:editId="0A86C1AE">
            <wp:extent cx="4343400" cy="1167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CBE_logo_tag_navyblue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126" cy="117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5CF4E" w14:textId="77777777" w:rsidR="00C76C87" w:rsidRPr="00501D00" w:rsidRDefault="00C76C87">
      <w:pPr>
        <w:rPr>
          <w:rFonts w:cstheme="minorHAnsi"/>
          <w:sz w:val="24"/>
          <w:szCs w:val="24"/>
        </w:rPr>
      </w:pPr>
    </w:p>
    <w:p w14:paraId="1EDE90BF" w14:textId="11635757" w:rsidR="00C76C87" w:rsidRPr="00501D00" w:rsidRDefault="00C76C87" w:rsidP="00C76C87">
      <w:pPr>
        <w:spacing w:after="0"/>
        <w:jc w:val="center"/>
        <w:rPr>
          <w:rFonts w:cstheme="minorHAnsi"/>
          <w:b/>
          <w:sz w:val="28"/>
          <w:szCs w:val="28"/>
        </w:rPr>
      </w:pPr>
      <w:r w:rsidRPr="00501D00">
        <w:rPr>
          <w:rFonts w:cstheme="minorHAnsi"/>
          <w:b/>
          <w:sz w:val="28"/>
          <w:szCs w:val="28"/>
        </w:rPr>
        <w:t xml:space="preserve">IACBE Board of Commissioners </w:t>
      </w:r>
      <w:r w:rsidR="00AE659B" w:rsidRPr="00501D00">
        <w:rPr>
          <w:rFonts w:cstheme="minorHAnsi"/>
          <w:b/>
          <w:sz w:val="28"/>
          <w:szCs w:val="28"/>
        </w:rPr>
        <w:t>Summary of Decisions</w:t>
      </w:r>
    </w:p>
    <w:p w14:paraId="5B63A5B5" w14:textId="1183605C" w:rsidR="00C76C87" w:rsidRPr="00501D00" w:rsidRDefault="00FB2765" w:rsidP="00C76C87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April 11, 2023</w:t>
      </w:r>
    </w:p>
    <w:p w14:paraId="26C96AA5" w14:textId="4FC87D9D" w:rsidR="00253906" w:rsidRDefault="00FB2765" w:rsidP="005D28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Orlando, Florida </w:t>
      </w:r>
    </w:p>
    <w:p w14:paraId="219350C4" w14:textId="77777777" w:rsidR="00061D13" w:rsidRPr="00501D00" w:rsidRDefault="00061D13" w:rsidP="005D28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2EDDCE9" w14:textId="304E0A92" w:rsidR="008934C8" w:rsidRPr="00501D00" w:rsidRDefault="008934C8" w:rsidP="005D28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CF85383" w14:textId="0A2856AB" w:rsidR="00267B8D" w:rsidRPr="00501D00" w:rsidRDefault="00267B8D" w:rsidP="005D288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bookmarkStart w:id="0" w:name="_Hlk103680904"/>
      <w:r w:rsidRPr="00501D00">
        <w:rPr>
          <w:rFonts w:cstheme="minorHAnsi"/>
          <w:b/>
          <w:sz w:val="28"/>
          <w:szCs w:val="28"/>
          <w:u w:val="single"/>
        </w:rPr>
        <w:t>Specialized Business Accreditation</w:t>
      </w:r>
    </w:p>
    <w:bookmarkEnd w:id="0"/>
    <w:p w14:paraId="61310307" w14:textId="77777777" w:rsidR="00267B8D" w:rsidRPr="00501D00" w:rsidRDefault="00267B8D" w:rsidP="005D288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11D4A62" w14:textId="44869963" w:rsidR="004775AE" w:rsidRPr="00501D00" w:rsidRDefault="009A7F5D" w:rsidP="005D288E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bookmarkStart w:id="1" w:name="_Hlk103680850"/>
      <w:r w:rsidRPr="00501D00">
        <w:rPr>
          <w:rFonts w:cstheme="minorHAnsi"/>
          <w:b/>
          <w:i/>
          <w:iCs/>
          <w:sz w:val="24"/>
          <w:szCs w:val="24"/>
        </w:rPr>
        <w:t>Reaffirmation of Accreditation</w:t>
      </w:r>
    </w:p>
    <w:p w14:paraId="6B33B1C9" w14:textId="76C1D46D" w:rsidR="00B644F4" w:rsidRPr="00501D00" w:rsidRDefault="00B644F4" w:rsidP="005D288E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501D00">
        <w:rPr>
          <w:rFonts w:cstheme="minorHAnsi"/>
          <w:bCs/>
          <w:i/>
          <w:iCs/>
          <w:sz w:val="24"/>
          <w:szCs w:val="24"/>
        </w:rPr>
        <w:t xml:space="preserve">Accreditation </w:t>
      </w:r>
      <w:r w:rsidR="00837D45" w:rsidRPr="00501D00">
        <w:rPr>
          <w:rFonts w:cstheme="minorHAnsi"/>
          <w:bCs/>
          <w:i/>
          <w:iCs/>
          <w:sz w:val="24"/>
          <w:szCs w:val="24"/>
        </w:rPr>
        <w:t>G</w:t>
      </w:r>
      <w:r w:rsidRPr="00501D00">
        <w:rPr>
          <w:rFonts w:cstheme="minorHAnsi"/>
          <w:bCs/>
          <w:i/>
          <w:iCs/>
          <w:sz w:val="24"/>
          <w:szCs w:val="24"/>
        </w:rPr>
        <w:t xml:space="preserve">ranted indicates that </w:t>
      </w:r>
      <w:r w:rsidR="00837D45" w:rsidRPr="00501D00">
        <w:rPr>
          <w:rFonts w:cstheme="minorHAnsi"/>
          <w:bCs/>
          <w:i/>
          <w:iCs/>
          <w:sz w:val="24"/>
          <w:szCs w:val="24"/>
        </w:rPr>
        <w:t xml:space="preserve">the </w:t>
      </w:r>
      <w:r w:rsidR="00267B8D" w:rsidRPr="00501D00">
        <w:rPr>
          <w:rFonts w:cstheme="minorHAnsi"/>
          <w:bCs/>
          <w:i/>
          <w:iCs/>
          <w:sz w:val="24"/>
          <w:szCs w:val="24"/>
        </w:rPr>
        <w:t xml:space="preserve">business-related </w:t>
      </w:r>
      <w:r w:rsidR="00837D45" w:rsidRPr="00501D00">
        <w:rPr>
          <w:rFonts w:cstheme="minorHAnsi"/>
          <w:bCs/>
          <w:i/>
          <w:iCs/>
          <w:sz w:val="24"/>
          <w:szCs w:val="24"/>
        </w:rPr>
        <w:t>programs seeking specialized accreditation</w:t>
      </w:r>
      <w:r w:rsidRPr="00501D00">
        <w:rPr>
          <w:rFonts w:cstheme="minorHAnsi"/>
          <w:bCs/>
          <w:i/>
          <w:iCs/>
          <w:sz w:val="24"/>
          <w:szCs w:val="24"/>
        </w:rPr>
        <w:t xml:space="preserve"> w</w:t>
      </w:r>
      <w:r w:rsidR="00837D45" w:rsidRPr="00501D00">
        <w:rPr>
          <w:rFonts w:cstheme="minorHAnsi"/>
          <w:bCs/>
          <w:i/>
          <w:iCs/>
          <w:sz w:val="24"/>
          <w:szCs w:val="24"/>
        </w:rPr>
        <w:t>ere</w:t>
      </w:r>
      <w:r w:rsidRPr="00501D00">
        <w:rPr>
          <w:rFonts w:cstheme="minorHAnsi"/>
          <w:bCs/>
          <w:i/>
          <w:iCs/>
          <w:sz w:val="24"/>
          <w:szCs w:val="24"/>
        </w:rPr>
        <w:t xml:space="preserve"> found to </w:t>
      </w:r>
      <w:proofErr w:type="gramStart"/>
      <w:r w:rsidRPr="00501D00">
        <w:rPr>
          <w:rFonts w:cstheme="minorHAnsi"/>
          <w:bCs/>
          <w:i/>
          <w:iCs/>
          <w:sz w:val="24"/>
          <w:szCs w:val="24"/>
        </w:rPr>
        <w:t>be in compliance with</w:t>
      </w:r>
      <w:proofErr w:type="gramEnd"/>
      <w:r w:rsidRPr="00501D00">
        <w:rPr>
          <w:rFonts w:cstheme="minorHAnsi"/>
          <w:bCs/>
          <w:i/>
          <w:iCs/>
          <w:sz w:val="24"/>
          <w:szCs w:val="24"/>
        </w:rPr>
        <w:t xml:space="preserve"> the IACBE </w:t>
      </w:r>
      <w:r w:rsidR="00323A61" w:rsidRPr="00501D00">
        <w:rPr>
          <w:rFonts w:cstheme="minorHAnsi"/>
          <w:bCs/>
          <w:i/>
          <w:iCs/>
          <w:sz w:val="24"/>
          <w:szCs w:val="24"/>
        </w:rPr>
        <w:t>P</w:t>
      </w:r>
      <w:r w:rsidRPr="00501D00">
        <w:rPr>
          <w:rFonts w:cstheme="minorHAnsi"/>
          <w:bCs/>
          <w:i/>
          <w:iCs/>
          <w:sz w:val="24"/>
          <w:szCs w:val="24"/>
        </w:rPr>
        <w:t>rinciples.</w:t>
      </w:r>
      <w:r w:rsidR="00AE659B" w:rsidRPr="00501D00">
        <w:rPr>
          <w:rFonts w:cstheme="minorHAnsi"/>
          <w:sz w:val="24"/>
          <w:szCs w:val="24"/>
        </w:rPr>
        <w:t xml:space="preserve"> </w:t>
      </w:r>
      <w:r w:rsidR="00AE659B" w:rsidRPr="00501D00">
        <w:rPr>
          <w:rFonts w:cstheme="minorHAnsi"/>
          <w:i/>
          <w:iCs/>
          <w:sz w:val="24"/>
          <w:szCs w:val="24"/>
        </w:rPr>
        <w:t>The specialized accreditation granted by the IACBE is specific to the programs granted accreditation – this does not include any accreditation/approval of the overall institution or any of its business units.</w:t>
      </w:r>
      <w:r w:rsidR="00AE659B" w:rsidRPr="00501D00">
        <w:rPr>
          <w:rFonts w:cstheme="minorHAnsi"/>
          <w:sz w:val="24"/>
          <w:szCs w:val="24"/>
        </w:rPr>
        <w:t xml:space="preserve"> </w:t>
      </w:r>
      <w:r w:rsidR="00323A61" w:rsidRPr="00501D00">
        <w:rPr>
          <w:rFonts w:cstheme="minorHAnsi"/>
          <w:bCs/>
          <w:i/>
          <w:iCs/>
          <w:sz w:val="24"/>
          <w:szCs w:val="24"/>
        </w:rPr>
        <w:t>N</w:t>
      </w:r>
      <w:r w:rsidRPr="00501D00">
        <w:rPr>
          <w:rFonts w:cstheme="minorHAnsi"/>
          <w:bCs/>
          <w:i/>
          <w:iCs/>
          <w:sz w:val="24"/>
          <w:szCs w:val="24"/>
        </w:rPr>
        <w:t xml:space="preserve">otes are an indicator that while in compliance with the </w:t>
      </w:r>
      <w:r w:rsidR="00323A61" w:rsidRPr="00501D00">
        <w:rPr>
          <w:rFonts w:cstheme="minorHAnsi"/>
          <w:bCs/>
          <w:i/>
          <w:iCs/>
          <w:sz w:val="24"/>
          <w:szCs w:val="24"/>
        </w:rPr>
        <w:t xml:space="preserve">IACBE </w:t>
      </w:r>
      <w:r w:rsidRPr="00501D00">
        <w:rPr>
          <w:rFonts w:cstheme="minorHAnsi"/>
          <w:bCs/>
          <w:i/>
          <w:iCs/>
          <w:sz w:val="24"/>
          <w:szCs w:val="24"/>
        </w:rPr>
        <w:t xml:space="preserve">Principles, additional monitoring </w:t>
      </w:r>
      <w:proofErr w:type="gramStart"/>
      <w:r w:rsidRPr="00501D00">
        <w:rPr>
          <w:rFonts w:cstheme="minorHAnsi"/>
          <w:bCs/>
          <w:i/>
          <w:iCs/>
          <w:sz w:val="24"/>
          <w:szCs w:val="24"/>
        </w:rPr>
        <w:t>is warr</w:t>
      </w:r>
      <w:r w:rsidR="00323A61" w:rsidRPr="00501D00">
        <w:rPr>
          <w:rFonts w:cstheme="minorHAnsi"/>
          <w:bCs/>
          <w:i/>
          <w:iCs/>
          <w:sz w:val="24"/>
          <w:szCs w:val="24"/>
        </w:rPr>
        <w:t>a</w:t>
      </w:r>
      <w:r w:rsidRPr="00501D00">
        <w:rPr>
          <w:rFonts w:cstheme="minorHAnsi"/>
          <w:bCs/>
          <w:i/>
          <w:iCs/>
          <w:sz w:val="24"/>
          <w:szCs w:val="24"/>
        </w:rPr>
        <w:t>nted</w:t>
      </w:r>
      <w:proofErr w:type="gramEnd"/>
      <w:r w:rsidRPr="00501D00">
        <w:rPr>
          <w:rFonts w:cstheme="minorHAnsi"/>
          <w:bCs/>
          <w:i/>
          <w:iCs/>
          <w:sz w:val="24"/>
          <w:szCs w:val="24"/>
        </w:rPr>
        <w:t>.</w:t>
      </w:r>
      <w:r w:rsidR="00323A61" w:rsidRPr="00501D00">
        <w:rPr>
          <w:rFonts w:cstheme="minorHAnsi"/>
          <w:bCs/>
          <w:i/>
          <w:iCs/>
          <w:sz w:val="24"/>
          <w:szCs w:val="24"/>
        </w:rPr>
        <w:t xml:space="preserve"> </w:t>
      </w:r>
      <w:r w:rsidRPr="00501D00">
        <w:rPr>
          <w:rFonts w:cstheme="minorHAnsi"/>
          <w:bCs/>
          <w:i/>
          <w:iCs/>
          <w:sz w:val="24"/>
          <w:szCs w:val="24"/>
        </w:rPr>
        <w:t>Observations are suggestions for further quality enhancements that require no further action.</w:t>
      </w:r>
    </w:p>
    <w:bookmarkEnd w:id="1"/>
    <w:p w14:paraId="1D6B27A3" w14:textId="77777777" w:rsidR="00657C2D" w:rsidRDefault="00657C2D" w:rsidP="0067159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F9BFC3E" w14:textId="7FD90212" w:rsidR="007C4BC3" w:rsidRPr="00501D00" w:rsidRDefault="007C4BC3" w:rsidP="007C4BC3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Acharya </w:t>
      </w:r>
      <w:proofErr w:type="gramStart"/>
      <w:r>
        <w:rPr>
          <w:rFonts w:cstheme="minorHAnsi"/>
          <w:b/>
          <w:iCs/>
          <w:sz w:val="24"/>
          <w:szCs w:val="24"/>
        </w:rPr>
        <w:t>Bangalore</w:t>
      </w:r>
      <w:proofErr w:type="gramEnd"/>
      <w:r>
        <w:rPr>
          <w:rFonts w:cstheme="minorHAnsi"/>
          <w:b/>
          <w:iCs/>
          <w:sz w:val="24"/>
          <w:szCs w:val="24"/>
        </w:rPr>
        <w:t xml:space="preserve"> Business School (India</w:t>
      </w:r>
      <w:r w:rsidRPr="00501D00">
        <w:rPr>
          <w:rFonts w:cstheme="minorHAnsi"/>
          <w:b/>
          <w:iCs/>
          <w:sz w:val="24"/>
          <w:szCs w:val="24"/>
        </w:rPr>
        <w:t>):</w:t>
      </w:r>
      <w:r w:rsidRPr="00501D00">
        <w:rPr>
          <w:rFonts w:cstheme="minorHAnsi"/>
          <w:bCs/>
          <w:iCs/>
          <w:sz w:val="24"/>
          <w:szCs w:val="24"/>
        </w:rPr>
        <w:t xml:space="preserve"> Accreditation Granted</w:t>
      </w:r>
      <w:r>
        <w:rPr>
          <w:rFonts w:cstheme="minorHAnsi"/>
          <w:bCs/>
          <w:iCs/>
          <w:sz w:val="24"/>
          <w:szCs w:val="24"/>
        </w:rPr>
        <w:t xml:space="preserve"> with one Note</w:t>
      </w:r>
    </w:p>
    <w:p w14:paraId="0E28B337" w14:textId="77777777" w:rsidR="007C4BC3" w:rsidRDefault="007C4BC3" w:rsidP="007C4BC3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501D00">
        <w:rPr>
          <w:rFonts w:cstheme="minorHAnsi"/>
          <w:bCs/>
          <w:iCs/>
          <w:sz w:val="24"/>
          <w:szCs w:val="24"/>
        </w:rPr>
        <w:t xml:space="preserve">Approved period of accreditation: </w:t>
      </w:r>
      <w:r>
        <w:rPr>
          <w:rFonts w:cstheme="minorHAnsi"/>
          <w:bCs/>
          <w:iCs/>
          <w:sz w:val="24"/>
          <w:szCs w:val="24"/>
        </w:rPr>
        <w:t>May 1, 2023- April 30, 2030</w:t>
      </w:r>
    </w:p>
    <w:p w14:paraId="21262597" w14:textId="77777777" w:rsidR="007C4BC3" w:rsidRDefault="007C4BC3" w:rsidP="00671590">
      <w:pPr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26D4930B" w14:textId="27DB3FAA" w:rsidR="00671590" w:rsidRPr="009A2259" w:rsidRDefault="00FB2765" w:rsidP="00671590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Bellevue University (Bellevue, NE</w:t>
      </w:r>
      <w:r w:rsidR="00671590" w:rsidRPr="009A2259">
        <w:rPr>
          <w:rFonts w:cstheme="minorHAnsi"/>
          <w:b/>
          <w:iCs/>
          <w:sz w:val="24"/>
          <w:szCs w:val="24"/>
        </w:rPr>
        <w:t>)</w:t>
      </w:r>
      <w:r w:rsidR="00671590" w:rsidRPr="009A2259">
        <w:rPr>
          <w:rFonts w:cstheme="minorHAnsi"/>
          <w:bCs/>
          <w:iCs/>
          <w:sz w:val="24"/>
          <w:szCs w:val="24"/>
        </w:rPr>
        <w:t>: Accreditation Granted</w:t>
      </w:r>
      <w:r w:rsidR="00F55023" w:rsidRPr="009A2259">
        <w:rPr>
          <w:rFonts w:cstheme="minorHAnsi"/>
          <w:bCs/>
          <w:iCs/>
          <w:sz w:val="24"/>
          <w:szCs w:val="24"/>
        </w:rPr>
        <w:t xml:space="preserve"> with one Note</w:t>
      </w:r>
    </w:p>
    <w:p w14:paraId="4419E423" w14:textId="752AB5E9" w:rsidR="00671590" w:rsidRPr="00501D00" w:rsidRDefault="00671590" w:rsidP="00671590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bookmarkStart w:id="2" w:name="_Hlk110873462"/>
      <w:r w:rsidRPr="00501D00">
        <w:rPr>
          <w:rFonts w:cstheme="minorHAnsi"/>
          <w:bCs/>
          <w:iCs/>
          <w:sz w:val="24"/>
          <w:szCs w:val="24"/>
        </w:rPr>
        <w:t xml:space="preserve">Approved period of accreditation: </w:t>
      </w:r>
      <w:bookmarkStart w:id="3" w:name="_Hlk125554985"/>
      <w:r w:rsidR="009A2259">
        <w:rPr>
          <w:rFonts w:cstheme="minorHAnsi"/>
          <w:bCs/>
          <w:iCs/>
          <w:sz w:val="24"/>
          <w:szCs w:val="24"/>
        </w:rPr>
        <w:t>January 1, 202</w:t>
      </w:r>
      <w:r w:rsidR="00FB2765">
        <w:rPr>
          <w:rFonts w:cstheme="minorHAnsi"/>
          <w:bCs/>
          <w:iCs/>
          <w:sz w:val="24"/>
          <w:szCs w:val="24"/>
        </w:rPr>
        <w:t>4</w:t>
      </w:r>
      <w:r w:rsidR="009A2259">
        <w:rPr>
          <w:rFonts w:cstheme="minorHAnsi"/>
          <w:bCs/>
          <w:iCs/>
          <w:sz w:val="24"/>
          <w:szCs w:val="24"/>
        </w:rPr>
        <w:t xml:space="preserve"> – December 31, 20</w:t>
      </w:r>
      <w:bookmarkEnd w:id="3"/>
      <w:r w:rsidR="00FB2765">
        <w:rPr>
          <w:rFonts w:cstheme="minorHAnsi"/>
          <w:bCs/>
          <w:iCs/>
          <w:sz w:val="24"/>
          <w:szCs w:val="24"/>
        </w:rPr>
        <w:t>30</w:t>
      </w:r>
    </w:p>
    <w:bookmarkEnd w:id="2"/>
    <w:p w14:paraId="5359E4D5" w14:textId="77777777" w:rsidR="00671590" w:rsidRPr="00501D00" w:rsidRDefault="00671590" w:rsidP="00671590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5A3D9998" w14:textId="30D0D488" w:rsidR="005D288E" w:rsidRPr="00501D00" w:rsidRDefault="00FB2765" w:rsidP="005D288E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t>Belhaven University (Jackson, MS)</w:t>
      </w:r>
      <w:r w:rsidR="005D288E" w:rsidRPr="00501D00">
        <w:rPr>
          <w:rFonts w:cstheme="minorHAnsi"/>
          <w:b/>
          <w:i/>
          <w:iCs/>
          <w:sz w:val="24"/>
          <w:szCs w:val="24"/>
        </w:rPr>
        <w:t>:</w:t>
      </w:r>
      <w:r w:rsidR="00650405" w:rsidRPr="00501D00">
        <w:rPr>
          <w:rFonts w:cstheme="minorHAnsi"/>
          <w:bCs/>
          <w:iCs/>
          <w:sz w:val="24"/>
          <w:szCs w:val="24"/>
        </w:rPr>
        <w:t xml:space="preserve"> </w:t>
      </w:r>
      <w:bookmarkStart w:id="4" w:name="_Hlk103681229"/>
      <w:r w:rsidR="005D288E" w:rsidRPr="00501D00">
        <w:rPr>
          <w:rFonts w:cstheme="minorHAnsi"/>
          <w:bCs/>
          <w:iCs/>
          <w:sz w:val="24"/>
          <w:szCs w:val="24"/>
        </w:rPr>
        <w:t xml:space="preserve">Accreditation </w:t>
      </w:r>
      <w:r w:rsidR="00650405" w:rsidRPr="00501D00">
        <w:rPr>
          <w:rFonts w:cstheme="minorHAnsi"/>
          <w:bCs/>
          <w:iCs/>
          <w:sz w:val="24"/>
          <w:szCs w:val="24"/>
        </w:rPr>
        <w:t>Granted</w:t>
      </w:r>
    </w:p>
    <w:p w14:paraId="6C755C85" w14:textId="63B86832" w:rsidR="00267B8D" w:rsidRDefault="006C6BB5" w:rsidP="005D288E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bookmarkStart w:id="5" w:name="_Hlk134439291"/>
      <w:bookmarkEnd w:id="4"/>
      <w:r w:rsidRPr="00501D00">
        <w:rPr>
          <w:rFonts w:cstheme="minorHAnsi"/>
          <w:bCs/>
          <w:iCs/>
          <w:sz w:val="24"/>
          <w:szCs w:val="24"/>
        </w:rPr>
        <w:t xml:space="preserve">Approved period of accreditation: </w:t>
      </w:r>
      <w:r w:rsidR="00FB2765">
        <w:rPr>
          <w:rFonts w:cstheme="minorHAnsi"/>
          <w:bCs/>
          <w:iCs/>
          <w:sz w:val="24"/>
          <w:szCs w:val="24"/>
        </w:rPr>
        <w:t>May 1, 2023- April 30, 2030</w:t>
      </w:r>
    </w:p>
    <w:bookmarkEnd w:id="5"/>
    <w:p w14:paraId="049FE279" w14:textId="77777777" w:rsidR="009A2259" w:rsidRPr="00501D00" w:rsidRDefault="009A2259" w:rsidP="005D288E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477A14B9" w14:textId="56D8A16D" w:rsidR="00267B8D" w:rsidRPr="00501D00" w:rsidRDefault="00FB2765" w:rsidP="005D288E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bookmarkStart w:id="6" w:name="_Hlk110872621"/>
      <w:proofErr w:type="spellStart"/>
      <w:r>
        <w:rPr>
          <w:rFonts w:cstheme="minorHAnsi"/>
          <w:b/>
          <w:iCs/>
          <w:sz w:val="24"/>
          <w:szCs w:val="24"/>
        </w:rPr>
        <w:t>Kardan</w:t>
      </w:r>
      <w:proofErr w:type="spellEnd"/>
      <w:r>
        <w:rPr>
          <w:rFonts w:cstheme="minorHAnsi"/>
          <w:b/>
          <w:iCs/>
          <w:sz w:val="24"/>
          <w:szCs w:val="24"/>
        </w:rPr>
        <w:t xml:space="preserve"> University (Afghanistan</w:t>
      </w:r>
      <w:r w:rsidR="00F45CA8" w:rsidRPr="00501D00">
        <w:rPr>
          <w:rFonts w:cstheme="minorHAnsi"/>
          <w:b/>
          <w:iCs/>
          <w:sz w:val="24"/>
          <w:szCs w:val="24"/>
        </w:rPr>
        <w:t>)</w:t>
      </w:r>
      <w:r w:rsidR="00267B8D" w:rsidRPr="00501D00">
        <w:rPr>
          <w:rFonts w:cstheme="minorHAnsi"/>
          <w:b/>
          <w:iCs/>
          <w:sz w:val="24"/>
          <w:szCs w:val="24"/>
        </w:rPr>
        <w:t>:</w:t>
      </w:r>
      <w:r w:rsidR="00267B8D" w:rsidRPr="00501D00">
        <w:rPr>
          <w:rFonts w:cstheme="minorHAnsi"/>
          <w:bCs/>
          <w:iCs/>
          <w:sz w:val="24"/>
          <w:szCs w:val="24"/>
        </w:rPr>
        <w:t xml:space="preserve"> Accreditation Granted</w:t>
      </w:r>
      <w:r w:rsidR="004203D3">
        <w:rPr>
          <w:rFonts w:cstheme="minorHAnsi"/>
          <w:bCs/>
          <w:iCs/>
          <w:sz w:val="24"/>
          <w:szCs w:val="24"/>
        </w:rPr>
        <w:t xml:space="preserve"> with </w:t>
      </w:r>
      <w:r w:rsidR="00A211F8">
        <w:rPr>
          <w:rFonts w:cstheme="minorHAnsi"/>
          <w:bCs/>
          <w:iCs/>
          <w:sz w:val="24"/>
          <w:szCs w:val="24"/>
        </w:rPr>
        <w:t>four Notes</w:t>
      </w:r>
    </w:p>
    <w:bookmarkEnd w:id="6"/>
    <w:p w14:paraId="5A1F9DBB" w14:textId="77777777" w:rsidR="00A211F8" w:rsidRDefault="00A211F8" w:rsidP="00A211F8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501D00">
        <w:rPr>
          <w:rFonts w:cstheme="minorHAnsi"/>
          <w:bCs/>
          <w:iCs/>
          <w:sz w:val="24"/>
          <w:szCs w:val="24"/>
        </w:rPr>
        <w:t xml:space="preserve">Approved period of accreditation: </w:t>
      </w:r>
      <w:r>
        <w:rPr>
          <w:rFonts w:cstheme="minorHAnsi"/>
          <w:bCs/>
          <w:iCs/>
          <w:sz w:val="24"/>
          <w:szCs w:val="24"/>
        </w:rPr>
        <w:t>May 1, 2023- April 30, 2030</w:t>
      </w:r>
    </w:p>
    <w:p w14:paraId="15942D57" w14:textId="77777777" w:rsidR="0018126E" w:rsidRDefault="0018126E" w:rsidP="005D288E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6A4795FC" w14:textId="19CFED23" w:rsidR="00A211F8" w:rsidRPr="00501D00" w:rsidRDefault="00A211F8" w:rsidP="00A211F8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bookmarkStart w:id="7" w:name="_Hlk134440411"/>
      <w:r>
        <w:rPr>
          <w:rFonts w:cstheme="minorHAnsi"/>
          <w:b/>
          <w:iCs/>
          <w:sz w:val="24"/>
          <w:szCs w:val="24"/>
        </w:rPr>
        <w:t>Northwestern</w:t>
      </w:r>
      <w:r>
        <w:rPr>
          <w:rFonts w:cstheme="minorHAnsi"/>
          <w:b/>
          <w:iCs/>
          <w:sz w:val="24"/>
          <w:szCs w:val="24"/>
        </w:rPr>
        <w:t xml:space="preserve"> </w:t>
      </w:r>
      <w:r>
        <w:rPr>
          <w:rFonts w:cstheme="minorHAnsi"/>
          <w:b/>
          <w:iCs/>
          <w:sz w:val="24"/>
          <w:szCs w:val="24"/>
        </w:rPr>
        <w:t>College</w:t>
      </w:r>
      <w:r>
        <w:rPr>
          <w:rFonts w:cstheme="minorHAnsi"/>
          <w:b/>
          <w:iCs/>
          <w:sz w:val="24"/>
          <w:szCs w:val="24"/>
        </w:rPr>
        <w:t xml:space="preserve"> (</w:t>
      </w:r>
      <w:r>
        <w:rPr>
          <w:rFonts w:cstheme="minorHAnsi"/>
          <w:b/>
          <w:iCs/>
          <w:sz w:val="24"/>
          <w:szCs w:val="24"/>
        </w:rPr>
        <w:t>Orange City, IA</w:t>
      </w:r>
      <w:r w:rsidRPr="00501D00">
        <w:rPr>
          <w:rFonts w:cstheme="minorHAnsi"/>
          <w:b/>
          <w:iCs/>
          <w:sz w:val="24"/>
          <w:szCs w:val="24"/>
        </w:rPr>
        <w:t>):</w:t>
      </w:r>
      <w:r w:rsidRPr="00501D00">
        <w:rPr>
          <w:rFonts w:cstheme="minorHAnsi"/>
          <w:bCs/>
          <w:iCs/>
          <w:sz w:val="24"/>
          <w:szCs w:val="24"/>
        </w:rPr>
        <w:t xml:space="preserve"> Accreditation Granted</w:t>
      </w:r>
      <w:r>
        <w:rPr>
          <w:rFonts w:cstheme="minorHAnsi"/>
          <w:bCs/>
          <w:iCs/>
          <w:sz w:val="24"/>
          <w:szCs w:val="24"/>
        </w:rPr>
        <w:t xml:space="preserve"> wit</w:t>
      </w:r>
      <w:r>
        <w:rPr>
          <w:rFonts w:cstheme="minorHAnsi"/>
          <w:bCs/>
          <w:iCs/>
          <w:sz w:val="24"/>
          <w:szCs w:val="24"/>
        </w:rPr>
        <w:t>h one Note, one Observation</w:t>
      </w:r>
    </w:p>
    <w:p w14:paraId="5751D84F" w14:textId="77777777" w:rsidR="00A211F8" w:rsidRDefault="00A211F8" w:rsidP="00A211F8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501D00">
        <w:rPr>
          <w:rFonts w:cstheme="minorHAnsi"/>
          <w:bCs/>
          <w:iCs/>
          <w:sz w:val="24"/>
          <w:szCs w:val="24"/>
        </w:rPr>
        <w:t xml:space="preserve">Approved period of accreditation: </w:t>
      </w:r>
      <w:r>
        <w:rPr>
          <w:rFonts w:cstheme="minorHAnsi"/>
          <w:bCs/>
          <w:iCs/>
          <w:sz w:val="24"/>
          <w:szCs w:val="24"/>
        </w:rPr>
        <w:t>May 1, 2023- April 30, 2030</w:t>
      </w:r>
    </w:p>
    <w:bookmarkEnd w:id="7"/>
    <w:p w14:paraId="7CBE0FCC" w14:textId="77777777" w:rsidR="00A211F8" w:rsidRPr="00501D00" w:rsidRDefault="00A211F8" w:rsidP="005D288E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68939B2A" w14:textId="032D0F70" w:rsidR="00A211F8" w:rsidRPr="00501D00" w:rsidRDefault="007C4BC3" w:rsidP="00A211F8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Roberts Wesleyan University (Rochester, NY)</w:t>
      </w:r>
      <w:r w:rsidR="00A211F8" w:rsidRPr="00501D00">
        <w:rPr>
          <w:rFonts w:cstheme="minorHAnsi"/>
          <w:b/>
          <w:iCs/>
          <w:sz w:val="24"/>
          <w:szCs w:val="24"/>
        </w:rPr>
        <w:t>:</w:t>
      </w:r>
      <w:r w:rsidR="00A211F8" w:rsidRPr="00501D00">
        <w:rPr>
          <w:rFonts w:cstheme="minorHAnsi"/>
          <w:bCs/>
          <w:iCs/>
          <w:sz w:val="24"/>
          <w:szCs w:val="24"/>
        </w:rPr>
        <w:t xml:space="preserve"> Accreditation Granted</w:t>
      </w:r>
    </w:p>
    <w:p w14:paraId="01B496DE" w14:textId="77777777" w:rsidR="00A211F8" w:rsidRDefault="00A211F8" w:rsidP="00A211F8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501D00">
        <w:rPr>
          <w:rFonts w:cstheme="minorHAnsi"/>
          <w:bCs/>
          <w:iCs/>
          <w:sz w:val="24"/>
          <w:szCs w:val="24"/>
        </w:rPr>
        <w:t xml:space="preserve">Approved period of accreditation: </w:t>
      </w:r>
      <w:r>
        <w:rPr>
          <w:rFonts w:cstheme="minorHAnsi"/>
          <w:bCs/>
          <w:iCs/>
          <w:sz w:val="24"/>
          <w:szCs w:val="24"/>
        </w:rPr>
        <w:t>May 1, 2023- April 30, 2030</w:t>
      </w:r>
    </w:p>
    <w:p w14:paraId="7149109F" w14:textId="57FCE431" w:rsidR="0018126E" w:rsidRDefault="0018126E" w:rsidP="00B322E7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72B6003E" w14:textId="3C3E7E52" w:rsidR="007C4BC3" w:rsidRPr="00501D00" w:rsidRDefault="007C4BC3" w:rsidP="007C4BC3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Waynesburg University</w:t>
      </w:r>
      <w:r>
        <w:rPr>
          <w:rFonts w:cstheme="minorHAnsi"/>
          <w:b/>
          <w:iCs/>
          <w:sz w:val="24"/>
          <w:szCs w:val="24"/>
        </w:rPr>
        <w:t xml:space="preserve"> (</w:t>
      </w:r>
      <w:r>
        <w:rPr>
          <w:rFonts w:cstheme="minorHAnsi"/>
          <w:b/>
          <w:iCs/>
          <w:sz w:val="24"/>
          <w:szCs w:val="24"/>
        </w:rPr>
        <w:t>Waynesburg, PA</w:t>
      </w:r>
      <w:r w:rsidRPr="00501D00">
        <w:rPr>
          <w:rFonts w:cstheme="minorHAnsi"/>
          <w:b/>
          <w:iCs/>
          <w:sz w:val="24"/>
          <w:szCs w:val="24"/>
        </w:rPr>
        <w:t>):</w:t>
      </w:r>
      <w:r w:rsidRPr="00501D00">
        <w:rPr>
          <w:rFonts w:cstheme="minorHAnsi"/>
          <w:bCs/>
          <w:iCs/>
          <w:sz w:val="24"/>
          <w:szCs w:val="24"/>
        </w:rPr>
        <w:t xml:space="preserve"> Accreditation Granted</w:t>
      </w:r>
    </w:p>
    <w:p w14:paraId="4B345272" w14:textId="77777777" w:rsidR="007C4BC3" w:rsidRDefault="007C4BC3" w:rsidP="007C4BC3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501D00">
        <w:rPr>
          <w:rFonts w:cstheme="minorHAnsi"/>
          <w:bCs/>
          <w:iCs/>
          <w:sz w:val="24"/>
          <w:szCs w:val="24"/>
        </w:rPr>
        <w:t xml:space="preserve">Approved period of accreditation: </w:t>
      </w:r>
      <w:r>
        <w:rPr>
          <w:rFonts w:cstheme="minorHAnsi"/>
          <w:bCs/>
          <w:iCs/>
          <w:sz w:val="24"/>
          <w:szCs w:val="24"/>
        </w:rPr>
        <w:t>May 1, 2023- April 30, 2030</w:t>
      </w:r>
    </w:p>
    <w:p w14:paraId="1BCB209E" w14:textId="770940CC" w:rsidR="0018126E" w:rsidRDefault="0018126E" w:rsidP="00B322E7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55754F69" w14:textId="3FDEDF7A" w:rsidR="00671590" w:rsidRDefault="00671590" w:rsidP="00B322E7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64302E60" w14:textId="77777777" w:rsidR="00673227" w:rsidRPr="00501D00" w:rsidRDefault="00673227" w:rsidP="00B322E7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38C6A130" w14:textId="399994B0" w:rsidR="00673227" w:rsidRPr="00501D00" w:rsidRDefault="00673227" w:rsidP="00673227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>
        <w:rPr>
          <w:rFonts w:cstheme="minorHAnsi"/>
          <w:b/>
          <w:i/>
          <w:iCs/>
          <w:sz w:val="24"/>
          <w:szCs w:val="24"/>
        </w:rPr>
        <w:t>First-Time Grants</w:t>
      </w:r>
      <w:r w:rsidRPr="00501D00">
        <w:rPr>
          <w:rFonts w:cstheme="minorHAnsi"/>
          <w:b/>
          <w:i/>
          <w:iCs/>
          <w:sz w:val="24"/>
          <w:szCs w:val="24"/>
        </w:rPr>
        <w:t xml:space="preserve"> of Accreditation</w:t>
      </w:r>
    </w:p>
    <w:p w14:paraId="37227492" w14:textId="77777777" w:rsidR="00673227" w:rsidRPr="00501D00" w:rsidRDefault="00673227" w:rsidP="00673227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501D00">
        <w:rPr>
          <w:rFonts w:cstheme="minorHAnsi"/>
          <w:bCs/>
          <w:i/>
          <w:iCs/>
          <w:sz w:val="24"/>
          <w:szCs w:val="24"/>
        </w:rPr>
        <w:t xml:space="preserve">Accreditation Granted indicates that the business-related programs seeking specialized accreditation were found to </w:t>
      </w:r>
      <w:proofErr w:type="gramStart"/>
      <w:r w:rsidRPr="00501D00">
        <w:rPr>
          <w:rFonts w:cstheme="minorHAnsi"/>
          <w:bCs/>
          <w:i/>
          <w:iCs/>
          <w:sz w:val="24"/>
          <w:szCs w:val="24"/>
        </w:rPr>
        <w:t>be in compliance with</w:t>
      </w:r>
      <w:proofErr w:type="gramEnd"/>
      <w:r w:rsidRPr="00501D00">
        <w:rPr>
          <w:rFonts w:cstheme="minorHAnsi"/>
          <w:bCs/>
          <w:i/>
          <w:iCs/>
          <w:sz w:val="24"/>
          <w:szCs w:val="24"/>
        </w:rPr>
        <w:t xml:space="preserve"> the IACBE Principles.</w:t>
      </w:r>
      <w:r w:rsidRPr="00501D00">
        <w:rPr>
          <w:rFonts w:cstheme="minorHAnsi"/>
          <w:sz w:val="24"/>
          <w:szCs w:val="24"/>
        </w:rPr>
        <w:t xml:space="preserve"> </w:t>
      </w:r>
      <w:r w:rsidRPr="00501D00">
        <w:rPr>
          <w:rFonts w:cstheme="minorHAnsi"/>
          <w:i/>
          <w:iCs/>
          <w:sz w:val="24"/>
          <w:szCs w:val="24"/>
        </w:rPr>
        <w:t>The specialized accreditation granted by the IACBE is specific to the programs granted accreditation – this does not include any accreditation/approval of the overall institution or any of its business units.</w:t>
      </w:r>
      <w:r w:rsidRPr="00501D00">
        <w:rPr>
          <w:rFonts w:cstheme="minorHAnsi"/>
          <w:sz w:val="24"/>
          <w:szCs w:val="24"/>
        </w:rPr>
        <w:t xml:space="preserve"> </w:t>
      </w:r>
      <w:r w:rsidRPr="00501D00">
        <w:rPr>
          <w:rFonts w:cstheme="minorHAnsi"/>
          <w:bCs/>
          <w:i/>
          <w:iCs/>
          <w:sz w:val="24"/>
          <w:szCs w:val="24"/>
        </w:rPr>
        <w:t xml:space="preserve">Notes are an indicator that while in compliance with the IACBE Principles, additional monitoring </w:t>
      </w:r>
      <w:proofErr w:type="gramStart"/>
      <w:r w:rsidRPr="00501D00">
        <w:rPr>
          <w:rFonts w:cstheme="minorHAnsi"/>
          <w:bCs/>
          <w:i/>
          <w:iCs/>
          <w:sz w:val="24"/>
          <w:szCs w:val="24"/>
        </w:rPr>
        <w:t>is warranted</w:t>
      </w:r>
      <w:proofErr w:type="gramEnd"/>
      <w:r w:rsidRPr="00501D00">
        <w:rPr>
          <w:rFonts w:cstheme="minorHAnsi"/>
          <w:bCs/>
          <w:i/>
          <w:iCs/>
          <w:sz w:val="24"/>
          <w:szCs w:val="24"/>
        </w:rPr>
        <w:t>. Observations are suggestions for further quality enhancements that require no further action.</w:t>
      </w:r>
    </w:p>
    <w:p w14:paraId="2FCE9B36" w14:textId="3F4AD58E" w:rsidR="008934C8" w:rsidRDefault="008934C8" w:rsidP="005D288E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65B1BB9C" w14:textId="107431D6" w:rsidR="00673227" w:rsidRPr="00501D00" w:rsidRDefault="007C4BC3" w:rsidP="00673227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Our Lady of Fatima University (Philip</w:t>
      </w:r>
      <w:r w:rsidR="00E20829">
        <w:rPr>
          <w:rFonts w:cstheme="minorHAnsi"/>
          <w:b/>
          <w:iCs/>
          <w:sz w:val="24"/>
          <w:szCs w:val="24"/>
        </w:rPr>
        <w:t>p</w:t>
      </w:r>
      <w:r>
        <w:rPr>
          <w:rFonts w:cstheme="minorHAnsi"/>
          <w:b/>
          <w:iCs/>
          <w:sz w:val="24"/>
          <w:szCs w:val="24"/>
        </w:rPr>
        <w:t>ines</w:t>
      </w:r>
      <w:r w:rsidR="00673227" w:rsidRPr="00501D00">
        <w:rPr>
          <w:rFonts w:cstheme="minorHAnsi"/>
          <w:b/>
          <w:iCs/>
          <w:sz w:val="24"/>
          <w:szCs w:val="24"/>
        </w:rPr>
        <w:t>):</w:t>
      </w:r>
      <w:r w:rsidR="00673227" w:rsidRPr="00501D00">
        <w:rPr>
          <w:rFonts w:cstheme="minorHAnsi"/>
          <w:bCs/>
          <w:iCs/>
          <w:sz w:val="24"/>
          <w:szCs w:val="24"/>
        </w:rPr>
        <w:t xml:space="preserve"> Accreditation Granted</w:t>
      </w:r>
      <w:r w:rsidR="00D22105">
        <w:rPr>
          <w:rFonts w:cstheme="minorHAnsi"/>
          <w:bCs/>
          <w:iCs/>
          <w:sz w:val="24"/>
          <w:szCs w:val="24"/>
        </w:rPr>
        <w:t>.</w:t>
      </w:r>
    </w:p>
    <w:p w14:paraId="6E7738DE" w14:textId="26571CB7" w:rsidR="00673227" w:rsidRPr="00501D00" w:rsidRDefault="00673227" w:rsidP="00673227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501D00">
        <w:rPr>
          <w:rFonts w:cstheme="minorHAnsi"/>
          <w:bCs/>
          <w:iCs/>
          <w:sz w:val="24"/>
          <w:szCs w:val="24"/>
        </w:rPr>
        <w:t>Approved period of accreditation: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="00E20829">
        <w:rPr>
          <w:rFonts w:cstheme="minorHAnsi"/>
          <w:bCs/>
          <w:iCs/>
          <w:sz w:val="24"/>
          <w:szCs w:val="24"/>
        </w:rPr>
        <w:t>April 11, 2023 – April 30, 2030</w:t>
      </w:r>
    </w:p>
    <w:p w14:paraId="3CE1AD6A" w14:textId="77777777" w:rsidR="00673227" w:rsidRPr="00501D00" w:rsidRDefault="00673227" w:rsidP="005D288E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018F44BD" w14:textId="281F5787" w:rsidR="00267B8D" w:rsidRPr="00501D00" w:rsidRDefault="00267B8D" w:rsidP="005D288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56D9C1A" w14:textId="77777777" w:rsidR="00C249C7" w:rsidRPr="00501D00" w:rsidRDefault="00C249C7" w:rsidP="005D288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2AB4D48" w14:textId="0A5723B5" w:rsidR="00267B8D" w:rsidRPr="00501D00" w:rsidRDefault="00267B8D" w:rsidP="00267B8D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501D00">
        <w:rPr>
          <w:rFonts w:cstheme="minorHAnsi"/>
          <w:b/>
          <w:sz w:val="28"/>
          <w:szCs w:val="28"/>
          <w:u w:val="single"/>
        </w:rPr>
        <w:t>Other Decisions</w:t>
      </w:r>
    </w:p>
    <w:p w14:paraId="4C018F53" w14:textId="77777777" w:rsidR="00267B8D" w:rsidRPr="00501D00" w:rsidRDefault="00267B8D" w:rsidP="005D288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6F53E34" w14:textId="4F314ED9" w:rsidR="000F1530" w:rsidRPr="00501D00" w:rsidRDefault="00037596" w:rsidP="005D288E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501D00">
        <w:rPr>
          <w:rFonts w:cstheme="minorHAnsi"/>
          <w:b/>
          <w:i/>
          <w:iCs/>
          <w:sz w:val="24"/>
          <w:szCs w:val="24"/>
        </w:rPr>
        <w:t>Extensions</w:t>
      </w:r>
    </w:p>
    <w:p w14:paraId="7E0E1FCC" w14:textId="5D73A059" w:rsidR="00323A61" w:rsidRPr="00501D00" w:rsidRDefault="00323A61" w:rsidP="005D288E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01D00">
        <w:rPr>
          <w:rFonts w:cstheme="minorHAnsi"/>
          <w:i/>
          <w:iCs/>
          <w:sz w:val="24"/>
          <w:szCs w:val="24"/>
        </w:rPr>
        <w:t>Approval of an extension of accreditation indicates</w:t>
      </w:r>
      <w:r w:rsidR="00F2799D" w:rsidRPr="00501D00">
        <w:rPr>
          <w:rFonts w:cstheme="minorHAnsi"/>
          <w:i/>
          <w:iCs/>
          <w:sz w:val="24"/>
          <w:szCs w:val="24"/>
        </w:rPr>
        <w:t xml:space="preserve"> the Board of Commissioners acknowledge</w:t>
      </w:r>
      <w:r w:rsidRPr="00501D00">
        <w:rPr>
          <w:rFonts w:cstheme="minorHAnsi"/>
          <w:i/>
          <w:iCs/>
          <w:sz w:val="24"/>
          <w:szCs w:val="24"/>
        </w:rPr>
        <w:t xml:space="preserve"> circumstances exist that impact the</w:t>
      </w:r>
      <w:r w:rsidR="00AE659B" w:rsidRPr="00501D00">
        <w:rPr>
          <w:rFonts w:cstheme="minorHAnsi"/>
          <w:i/>
          <w:iCs/>
          <w:sz w:val="24"/>
          <w:szCs w:val="24"/>
        </w:rPr>
        <w:t xml:space="preserve"> ability to seek reaffirmation of accreditation within the original period of accreditation</w:t>
      </w:r>
      <w:r w:rsidR="00F2799D" w:rsidRPr="00501D00">
        <w:rPr>
          <w:rFonts w:cstheme="minorHAnsi"/>
          <w:i/>
          <w:iCs/>
          <w:sz w:val="24"/>
          <w:szCs w:val="24"/>
        </w:rPr>
        <w:t xml:space="preserve"> and </w:t>
      </w:r>
      <w:proofErr w:type="gramStart"/>
      <w:r w:rsidR="00F2799D" w:rsidRPr="00501D00">
        <w:rPr>
          <w:rFonts w:cstheme="minorHAnsi"/>
          <w:i/>
          <w:iCs/>
          <w:sz w:val="24"/>
          <w:szCs w:val="24"/>
        </w:rPr>
        <w:t>is assured</w:t>
      </w:r>
      <w:proofErr w:type="gramEnd"/>
      <w:r w:rsidR="00F2799D" w:rsidRPr="00501D00">
        <w:rPr>
          <w:rFonts w:cstheme="minorHAnsi"/>
          <w:i/>
          <w:iCs/>
          <w:sz w:val="24"/>
          <w:szCs w:val="24"/>
        </w:rPr>
        <w:t xml:space="preserve"> that the IACBE-accredited programs maintain compliance with the IACBE Principles.</w:t>
      </w:r>
    </w:p>
    <w:p w14:paraId="75679447" w14:textId="77777777" w:rsidR="00323A61" w:rsidRPr="00501D00" w:rsidRDefault="00323A61" w:rsidP="005D288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4B1E744" w14:textId="37F4359C" w:rsidR="00F87DF6" w:rsidRPr="00501D00" w:rsidRDefault="00E20829" w:rsidP="00BE1C6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WSB </w:t>
      </w:r>
      <w:r w:rsidR="000861C0">
        <w:rPr>
          <w:rFonts w:cstheme="minorHAnsi"/>
          <w:b/>
          <w:bCs/>
          <w:sz w:val="24"/>
          <w:szCs w:val="24"/>
        </w:rPr>
        <w:t>University in Gdansk</w:t>
      </w:r>
      <w:r w:rsidR="00BE1C6D" w:rsidRPr="00501D00">
        <w:rPr>
          <w:rFonts w:cstheme="minorHAnsi"/>
          <w:sz w:val="24"/>
          <w:szCs w:val="24"/>
        </w:rPr>
        <w:t xml:space="preserve"> </w:t>
      </w:r>
      <w:bookmarkStart w:id="8" w:name="_Hlk103680388"/>
      <w:r w:rsidR="003D237A" w:rsidRPr="00501D00">
        <w:rPr>
          <w:rFonts w:cstheme="minorHAnsi"/>
          <w:sz w:val="24"/>
          <w:szCs w:val="24"/>
        </w:rPr>
        <w:t>A</w:t>
      </w:r>
      <w:r w:rsidR="00766C97" w:rsidRPr="00501D00">
        <w:rPr>
          <w:rFonts w:cstheme="minorHAnsi"/>
          <w:sz w:val="24"/>
          <w:szCs w:val="24"/>
        </w:rPr>
        <w:t xml:space="preserve">pproval of </w:t>
      </w:r>
      <w:r w:rsidR="00F87DF6" w:rsidRPr="00501D00">
        <w:rPr>
          <w:rFonts w:cstheme="minorHAnsi"/>
          <w:sz w:val="24"/>
          <w:szCs w:val="24"/>
        </w:rPr>
        <w:t>a</w:t>
      </w:r>
      <w:r w:rsidR="0027614D">
        <w:rPr>
          <w:rFonts w:cstheme="minorHAnsi"/>
          <w:sz w:val="24"/>
          <w:szCs w:val="24"/>
        </w:rPr>
        <w:t>n</w:t>
      </w:r>
      <w:r w:rsidR="00766C97" w:rsidRPr="00501D00">
        <w:rPr>
          <w:rFonts w:cstheme="minorHAnsi"/>
          <w:sz w:val="24"/>
          <w:szCs w:val="24"/>
        </w:rPr>
        <w:t xml:space="preserve"> extension of accreditation. </w:t>
      </w:r>
    </w:p>
    <w:p w14:paraId="359A1CE0" w14:textId="4931378A" w:rsidR="00BE1C6D" w:rsidRPr="00501D00" w:rsidRDefault="00F87DF6" w:rsidP="00BE1C6D">
      <w:pPr>
        <w:spacing w:after="0" w:line="240" w:lineRule="auto"/>
        <w:rPr>
          <w:rFonts w:cstheme="minorHAnsi"/>
          <w:sz w:val="24"/>
          <w:szCs w:val="24"/>
        </w:rPr>
      </w:pPr>
      <w:r w:rsidRPr="00501D00">
        <w:rPr>
          <w:rFonts w:cstheme="minorHAnsi"/>
          <w:sz w:val="24"/>
          <w:szCs w:val="24"/>
        </w:rPr>
        <w:t>Period</w:t>
      </w:r>
      <w:r w:rsidR="00766C97" w:rsidRPr="00501D00">
        <w:rPr>
          <w:rFonts w:cstheme="minorHAnsi"/>
          <w:sz w:val="24"/>
          <w:szCs w:val="24"/>
        </w:rPr>
        <w:t xml:space="preserve"> of accreditation expir</w:t>
      </w:r>
      <w:r w:rsidR="003D237A" w:rsidRPr="00501D00">
        <w:rPr>
          <w:rFonts w:cstheme="minorHAnsi"/>
          <w:sz w:val="24"/>
          <w:szCs w:val="24"/>
        </w:rPr>
        <w:t>ation revised to</w:t>
      </w:r>
      <w:r w:rsidR="00766C97" w:rsidRPr="00501D00">
        <w:rPr>
          <w:rFonts w:cstheme="minorHAnsi"/>
          <w:sz w:val="24"/>
          <w:szCs w:val="24"/>
        </w:rPr>
        <w:t xml:space="preserve"> </w:t>
      </w:r>
      <w:r w:rsidR="000861C0">
        <w:rPr>
          <w:rFonts w:cstheme="minorHAnsi"/>
          <w:sz w:val="24"/>
          <w:szCs w:val="24"/>
        </w:rPr>
        <w:t>April 30</w:t>
      </w:r>
      <w:r w:rsidR="00766C97" w:rsidRPr="00501D00">
        <w:rPr>
          <w:rFonts w:cstheme="minorHAnsi"/>
          <w:sz w:val="24"/>
          <w:szCs w:val="24"/>
        </w:rPr>
        <w:t>, 202</w:t>
      </w:r>
      <w:bookmarkEnd w:id="8"/>
      <w:r w:rsidR="008E5AD2">
        <w:rPr>
          <w:rFonts w:cstheme="minorHAnsi"/>
          <w:sz w:val="24"/>
          <w:szCs w:val="24"/>
        </w:rPr>
        <w:t>5.</w:t>
      </w:r>
    </w:p>
    <w:p w14:paraId="6EAECD3E" w14:textId="77777777" w:rsidR="00D263F3" w:rsidRPr="00501D00" w:rsidRDefault="00D263F3" w:rsidP="00BE1C6D">
      <w:pPr>
        <w:spacing w:after="0" w:line="240" w:lineRule="auto"/>
        <w:rPr>
          <w:rFonts w:cstheme="minorHAnsi"/>
          <w:sz w:val="24"/>
          <w:szCs w:val="24"/>
        </w:rPr>
      </w:pPr>
    </w:p>
    <w:p w14:paraId="135CCE71" w14:textId="59971ADD" w:rsidR="008E5AD2" w:rsidRDefault="008E5AD2" w:rsidP="00D263F3">
      <w:pPr>
        <w:spacing w:after="0" w:line="240" w:lineRule="auto"/>
        <w:rPr>
          <w:rFonts w:cstheme="minorHAnsi"/>
          <w:sz w:val="24"/>
          <w:szCs w:val="24"/>
        </w:rPr>
      </w:pPr>
    </w:p>
    <w:p w14:paraId="14EE8434" w14:textId="77777777" w:rsidR="006E394E" w:rsidRPr="00501D00" w:rsidRDefault="006E394E" w:rsidP="00D263F3">
      <w:pPr>
        <w:spacing w:after="0" w:line="240" w:lineRule="auto"/>
        <w:rPr>
          <w:rFonts w:cstheme="minorHAnsi"/>
          <w:sz w:val="24"/>
          <w:szCs w:val="24"/>
        </w:rPr>
      </w:pPr>
    </w:p>
    <w:p w14:paraId="0B22001D" w14:textId="77777777" w:rsidR="00D263F3" w:rsidRPr="00501D00" w:rsidRDefault="00D263F3" w:rsidP="00D263F3">
      <w:pPr>
        <w:spacing w:after="0" w:line="240" w:lineRule="auto"/>
        <w:rPr>
          <w:rFonts w:cstheme="minorHAnsi"/>
          <w:sz w:val="24"/>
          <w:szCs w:val="24"/>
        </w:rPr>
      </w:pPr>
    </w:p>
    <w:p w14:paraId="004878DD" w14:textId="05CA76CF" w:rsidR="002B19EB" w:rsidRDefault="00245603" w:rsidP="005D288E">
      <w:pPr>
        <w:spacing w:after="0" w:line="240" w:lineRule="auto"/>
        <w:rPr>
          <w:rStyle w:val="Hyperlink"/>
          <w:rFonts w:cstheme="minorHAnsi"/>
          <w:b/>
          <w:sz w:val="24"/>
          <w:szCs w:val="24"/>
        </w:rPr>
      </w:pPr>
      <w:r w:rsidRPr="00501D00">
        <w:rPr>
          <w:rFonts w:cstheme="minorHAnsi"/>
          <w:b/>
          <w:bCs/>
          <w:sz w:val="24"/>
          <w:szCs w:val="24"/>
        </w:rPr>
        <w:t xml:space="preserve">For additional information on each decision, please refer to the school’s Member Status </w:t>
      </w:r>
      <w:r w:rsidR="00323A61" w:rsidRPr="00501D00">
        <w:rPr>
          <w:rFonts w:cstheme="minorHAnsi"/>
          <w:b/>
          <w:bCs/>
          <w:sz w:val="24"/>
          <w:szCs w:val="24"/>
        </w:rPr>
        <w:t>P</w:t>
      </w:r>
      <w:r w:rsidRPr="00501D00">
        <w:rPr>
          <w:rFonts w:cstheme="minorHAnsi"/>
          <w:b/>
          <w:bCs/>
          <w:sz w:val="24"/>
          <w:szCs w:val="24"/>
        </w:rPr>
        <w:t>age available on the IACBE website</w:t>
      </w:r>
      <w:r w:rsidR="00323A61" w:rsidRPr="00501D00">
        <w:rPr>
          <w:rFonts w:cstheme="minorHAnsi"/>
          <w:b/>
          <w:bCs/>
          <w:sz w:val="24"/>
          <w:szCs w:val="24"/>
        </w:rPr>
        <w:t>:</w:t>
      </w:r>
      <w:r w:rsidR="00323A61" w:rsidRPr="00501D00">
        <w:rPr>
          <w:rFonts w:cstheme="minorHAnsi"/>
          <w:b/>
          <w:bCs/>
          <w:sz w:val="24"/>
          <w:szCs w:val="24"/>
        </w:rPr>
        <w:tab/>
      </w:r>
      <w:hyperlink r:id="rId10" w:history="1">
        <w:r w:rsidRPr="00501D00">
          <w:rPr>
            <w:rStyle w:val="Hyperlink"/>
            <w:rFonts w:cstheme="minorHAnsi"/>
            <w:b/>
            <w:sz w:val="24"/>
            <w:szCs w:val="24"/>
          </w:rPr>
          <w:t>Member Status S</w:t>
        </w:r>
        <w:r w:rsidRPr="00501D00">
          <w:rPr>
            <w:rStyle w:val="Hyperlink"/>
            <w:rFonts w:cstheme="minorHAnsi"/>
            <w:b/>
            <w:sz w:val="24"/>
            <w:szCs w:val="24"/>
          </w:rPr>
          <w:t>e</w:t>
        </w:r>
        <w:r w:rsidRPr="00501D00">
          <w:rPr>
            <w:rStyle w:val="Hyperlink"/>
            <w:rFonts w:cstheme="minorHAnsi"/>
            <w:b/>
            <w:sz w:val="24"/>
            <w:szCs w:val="24"/>
          </w:rPr>
          <w:t>arch</w:t>
        </w:r>
      </w:hyperlink>
    </w:p>
    <w:p w14:paraId="433C9D7E" w14:textId="0772D0C1" w:rsidR="008E5AD2" w:rsidRDefault="008E5AD2" w:rsidP="005D288E">
      <w:pPr>
        <w:spacing w:after="0" w:line="240" w:lineRule="auto"/>
        <w:rPr>
          <w:rStyle w:val="Hyperlink"/>
          <w:rFonts w:cstheme="minorHAnsi"/>
          <w:b/>
          <w:sz w:val="24"/>
          <w:szCs w:val="24"/>
        </w:rPr>
      </w:pPr>
    </w:p>
    <w:p w14:paraId="5ABF37C1" w14:textId="74CAD76E" w:rsidR="008E5AD2" w:rsidRPr="008E5AD2" w:rsidRDefault="008E5AD2" w:rsidP="005D288E">
      <w:pPr>
        <w:spacing w:after="0" w:line="240" w:lineRule="auto"/>
        <w:rPr>
          <w:rStyle w:val="Hyperlink"/>
          <w:rFonts w:cstheme="minorHAnsi"/>
          <w:bCs/>
          <w:sz w:val="24"/>
          <w:szCs w:val="24"/>
          <w:u w:val="none"/>
        </w:rPr>
      </w:pPr>
    </w:p>
    <w:sectPr w:rsidR="008E5AD2" w:rsidRPr="008E5AD2" w:rsidSect="00057A01">
      <w:footerReference w:type="default" r:id="rId11"/>
      <w:footerReference w:type="first" r:id="rId12"/>
      <w:pgSz w:w="12240" w:h="15840" w:code="1"/>
      <w:pgMar w:top="7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2325" w14:textId="77777777" w:rsidR="009F4EDC" w:rsidRDefault="009F4EDC" w:rsidP="002D6119">
      <w:pPr>
        <w:spacing w:after="0" w:line="240" w:lineRule="auto"/>
      </w:pPr>
      <w:r>
        <w:separator/>
      </w:r>
    </w:p>
  </w:endnote>
  <w:endnote w:type="continuationSeparator" w:id="0">
    <w:p w14:paraId="4260A9D3" w14:textId="77777777" w:rsidR="009F4EDC" w:rsidRDefault="009F4EDC" w:rsidP="002D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C1C1" w14:textId="77777777" w:rsidR="00057A01" w:rsidRPr="008934C8" w:rsidRDefault="00057A01" w:rsidP="00057A01">
    <w:pPr>
      <w:spacing w:after="0"/>
      <w:jc w:val="center"/>
      <w:rPr>
        <w:bCs/>
        <w:sz w:val="20"/>
        <w:szCs w:val="20"/>
      </w:rPr>
    </w:pPr>
    <w:r w:rsidRPr="008934C8">
      <w:rPr>
        <w:bCs/>
        <w:sz w:val="20"/>
        <w:szCs w:val="20"/>
      </w:rPr>
      <w:t xml:space="preserve">IACBE Board of Commissioners Summary of Decisions </w:t>
    </w:r>
    <w:r>
      <w:rPr>
        <w:bCs/>
        <w:sz w:val="20"/>
        <w:szCs w:val="20"/>
      </w:rPr>
      <w:t>April 2023</w:t>
    </w:r>
  </w:p>
  <w:p w14:paraId="2C20ACB2" w14:textId="43584535" w:rsidR="008934C8" w:rsidRDefault="008934C8">
    <w:pPr>
      <w:pStyle w:val="Footer"/>
    </w:pPr>
  </w:p>
  <w:p w14:paraId="00670486" w14:textId="77777777" w:rsidR="008934C8" w:rsidRDefault="00893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2941" w14:textId="77777777" w:rsidR="00057A01" w:rsidRPr="008934C8" w:rsidRDefault="00057A01" w:rsidP="00057A01">
    <w:pPr>
      <w:spacing w:after="0"/>
      <w:jc w:val="center"/>
      <w:rPr>
        <w:bCs/>
        <w:sz w:val="20"/>
        <w:szCs w:val="20"/>
      </w:rPr>
    </w:pPr>
    <w:r w:rsidRPr="008934C8">
      <w:rPr>
        <w:bCs/>
        <w:sz w:val="20"/>
        <w:szCs w:val="20"/>
      </w:rPr>
      <w:t xml:space="preserve">IACBE Board of Commissioners Summary of Decisions </w:t>
    </w:r>
    <w:r>
      <w:rPr>
        <w:bCs/>
        <w:sz w:val="20"/>
        <w:szCs w:val="20"/>
      </w:rPr>
      <w:t>April 2023</w:t>
    </w:r>
  </w:p>
  <w:p w14:paraId="3843B751" w14:textId="77777777" w:rsidR="00057A01" w:rsidRDefault="00057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5EAC" w14:textId="77777777" w:rsidR="009F4EDC" w:rsidRDefault="009F4EDC" w:rsidP="002D6119">
      <w:pPr>
        <w:spacing w:after="0" w:line="240" w:lineRule="auto"/>
      </w:pPr>
      <w:r>
        <w:separator/>
      </w:r>
    </w:p>
  </w:footnote>
  <w:footnote w:type="continuationSeparator" w:id="0">
    <w:p w14:paraId="3FBA616E" w14:textId="77777777" w:rsidR="009F4EDC" w:rsidRDefault="009F4EDC" w:rsidP="002D6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87"/>
    <w:rsid w:val="000319CE"/>
    <w:rsid w:val="00037596"/>
    <w:rsid w:val="00057A01"/>
    <w:rsid w:val="00061D13"/>
    <w:rsid w:val="00064D89"/>
    <w:rsid w:val="000861C0"/>
    <w:rsid w:val="00093D64"/>
    <w:rsid w:val="00097E09"/>
    <w:rsid w:val="000D6009"/>
    <w:rsid w:val="000F1530"/>
    <w:rsid w:val="00102DF6"/>
    <w:rsid w:val="001254B6"/>
    <w:rsid w:val="00134A46"/>
    <w:rsid w:val="00146C87"/>
    <w:rsid w:val="001731D2"/>
    <w:rsid w:val="0018126E"/>
    <w:rsid w:val="001F018F"/>
    <w:rsid w:val="00217477"/>
    <w:rsid w:val="00225116"/>
    <w:rsid w:val="00245603"/>
    <w:rsid w:val="002457F9"/>
    <w:rsid w:val="00253906"/>
    <w:rsid w:val="00267B8D"/>
    <w:rsid w:val="0027614D"/>
    <w:rsid w:val="0028500C"/>
    <w:rsid w:val="00287617"/>
    <w:rsid w:val="002B19EB"/>
    <w:rsid w:val="002D6119"/>
    <w:rsid w:val="00302878"/>
    <w:rsid w:val="00323A61"/>
    <w:rsid w:val="00325C25"/>
    <w:rsid w:val="00326E2E"/>
    <w:rsid w:val="0033166E"/>
    <w:rsid w:val="00336915"/>
    <w:rsid w:val="00345332"/>
    <w:rsid w:val="003509C5"/>
    <w:rsid w:val="00365DAD"/>
    <w:rsid w:val="003A0FA5"/>
    <w:rsid w:val="003B70A6"/>
    <w:rsid w:val="003D05AE"/>
    <w:rsid w:val="003D237A"/>
    <w:rsid w:val="003D3344"/>
    <w:rsid w:val="004203D3"/>
    <w:rsid w:val="00442F35"/>
    <w:rsid w:val="00454303"/>
    <w:rsid w:val="0047269E"/>
    <w:rsid w:val="004775AE"/>
    <w:rsid w:val="00481603"/>
    <w:rsid w:val="00481C5D"/>
    <w:rsid w:val="004A04D5"/>
    <w:rsid w:val="004C6429"/>
    <w:rsid w:val="004E4EE5"/>
    <w:rsid w:val="00501D00"/>
    <w:rsid w:val="00546B0E"/>
    <w:rsid w:val="0056345F"/>
    <w:rsid w:val="0056534F"/>
    <w:rsid w:val="00566386"/>
    <w:rsid w:val="00580626"/>
    <w:rsid w:val="00590B11"/>
    <w:rsid w:val="005D288E"/>
    <w:rsid w:val="005F4BB5"/>
    <w:rsid w:val="006122FF"/>
    <w:rsid w:val="0062117B"/>
    <w:rsid w:val="00635E40"/>
    <w:rsid w:val="00641007"/>
    <w:rsid w:val="00650405"/>
    <w:rsid w:val="00657C2D"/>
    <w:rsid w:val="00664DA8"/>
    <w:rsid w:val="006677F4"/>
    <w:rsid w:val="00671590"/>
    <w:rsid w:val="00673227"/>
    <w:rsid w:val="0067377E"/>
    <w:rsid w:val="00674650"/>
    <w:rsid w:val="00674E0D"/>
    <w:rsid w:val="00695486"/>
    <w:rsid w:val="006A01C0"/>
    <w:rsid w:val="006A21D8"/>
    <w:rsid w:val="006A2CB5"/>
    <w:rsid w:val="006A3EA9"/>
    <w:rsid w:val="006C6BB5"/>
    <w:rsid w:val="006D358D"/>
    <w:rsid w:val="006E394E"/>
    <w:rsid w:val="006E6419"/>
    <w:rsid w:val="007140BF"/>
    <w:rsid w:val="007174CA"/>
    <w:rsid w:val="00733F5F"/>
    <w:rsid w:val="007367B1"/>
    <w:rsid w:val="007428C2"/>
    <w:rsid w:val="00765F7C"/>
    <w:rsid w:val="00766C97"/>
    <w:rsid w:val="00773700"/>
    <w:rsid w:val="00776CB0"/>
    <w:rsid w:val="007C4BC3"/>
    <w:rsid w:val="007E206A"/>
    <w:rsid w:val="007E2577"/>
    <w:rsid w:val="00822051"/>
    <w:rsid w:val="00824667"/>
    <w:rsid w:val="00837D45"/>
    <w:rsid w:val="0084087C"/>
    <w:rsid w:val="00861A03"/>
    <w:rsid w:val="00873A73"/>
    <w:rsid w:val="008753C2"/>
    <w:rsid w:val="008920D0"/>
    <w:rsid w:val="008934C8"/>
    <w:rsid w:val="008C7CFC"/>
    <w:rsid w:val="008D27D0"/>
    <w:rsid w:val="008E05A2"/>
    <w:rsid w:val="008E5AD2"/>
    <w:rsid w:val="009104CB"/>
    <w:rsid w:val="009267AD"/>
    <w:rsid w:val="00927573"/>
    <w:rsid w:val="00941920"/>
    <w:rsid w:val="00962E3D"/>
    <w:rsid w:val="0099149F"/>
    <w:rsid w:val="009A2259"/>
    <w:rsid w:val="009A7F5D"/>
    <w:rsid w:val="009E17A5"/>
    <w:rsid w:val="009F4EDC"/>
    <w:rsid w:val="00A1671B"/>
    <w:rsid w:val="00A17277"/>
    <w:rsid w:val="00A17E81"/>
    <w:rsid w:val="00A211F8"/>
    <w:rsid w:val="00A53F34"/>
    <w:rsid w:val="00A62469"/>
    <w:rsid w:val="00A730C6"/>
    <w:rsid w:val="00AA6DCB"/>
    <w:rsid w:val="00AA70D7"/>
    <w:rsid w:val="00AD4304"/>
    <w:rsid w:val="00AE5ADA"/>
    <w:rsid w:val="00AE659B"/>
    <w:rsid w:val="00B06C16"/>
    <w:rsid w:val="00B20059"/>
    <w:rsid w:val="00B322E7"/>
    <w:rsid w:val="00B471DB"/>
    <w:rsid w:val="00B548D1"/>
    <w:rsid w:val="00B56A90"/>
    <w:rsid w:val="00B644F4"/>
    <w:rsid w:val="00B67CE9"/>
    <w:rsid w:val="00B77BF4"/>
    <w:rsid w:val="00B82AE6"/>
    <w:rsid w:val="00B90FAD"/>
    <w:rsid w:val="00BB2BD9"/>
    <w:rsid w:val="00BB66D1"/>
    <w:rsid w:val="00BE1C6D"/>
    <w:rsid w:val="00BE29CC"/>
    <w:rsid w:val="00C249C7"/>
    <w:rsid w:val="00C306FD"/>
    <w:rsid w:val="00C40A9D"/>
    <w:rsid w:val="00C57B7C"/>
    <w:rsid w:val="00C76C87"/>
    <w:rsid w:val="00C83ADC"/>
    <w:rsid w:val="00C90D98"/>
    <w:rsid w:val="00D12DBF"/>
    <w:rsid w:val="00D22105"/>
    <w:rsid w:val="00D263F3"/>
    <w:rsid w:val="00D26400"/>
    <w:rsid w:val="00D353E6"/>
    <w:rsid w:val="00D5688E"/>
    <w:rsid w:val="00D61E99"/>
    <w:rsid w:val="00D62DEC"/>
    <w:rsid w:val="00D97705"/>
    <w:rsid w:val="00DA37C8"/>
    <w:rsid w:val="00DA63C6"/>
    <w:rsid w:val="00DB4DAB"/>
    <w:rsid w:val="00DB7545"/>
    <w:rsid w:val="00DE4964"/>
    <w:rsid w:val="00E04D89"/>
    <w:rsid w:val="00E20829"/>
    <w:rsid w:val="00E54421"/>
    <w:rsid w:val="00E64908"/>
    <w:rsid w:val="00E65F63"/>
    <w:rsid w:val="00E84017"/>
    <w:rsid w:val="00E8614B"/>
    <w:rsid w:val="00F2799D"/>
    <w:rsid w:val="00F45CA8"/>
    <w:rsid w:val="00F51F29"/>
    <w:rsid w:val="00F55023"/>
    <w:rsid w:val="00F6617F"/>
    <w:rsid w:val="00F83BDD"/>
    <w:rsid w:val="00F87DF6"/>
    <w:rsid w:val="00F948C0"/>
    <w:rsid w:val="00FB2765"/>
    <w:rsid w:val="00FD1658"/>
    <w:rsid w:val="00FE59EE"/>
    <w:rsid w:val="00FE5DBF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F124"/>
  <w15:chartTrackingRefBased/>
  <w15:docId w15:val="{D9951866-EB4C-46D7-ADFC-BF12D1FF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C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CF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C7CF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119"/>
  </w:style>
  <w:style w:type="paragraph" w:styleId="Footer">
    <w:name w:val="footer"/>
    <w:basedOn w:val="Normal"/>
    <w:link w:val="FooterChar"/>
    <w:uiPriority w:val="99"/>
    <w:unhideWhenUsed/>
    <w:rsid w:val="002D6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acbe.org/accreditation/member-status-inform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7" ma:contentTypeDescription="Create a new document." ma:contentTypeScope="" ma:versionID="e1cf1c166e24a173664470f2b3aabe99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e7c3a6b0c8733e09cd4748c2a5549ab5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E4332-7807-4AD0-8BF5-DC056B0F60B9}">
  <ds:schemaRefs>
    <ds:schemaRef ds:uri="http://schemas.openxmlformats.org/package/2006/metadata/core-properties"/>
    <ds:schemaRef ds:uri="8ecdcbb4-66fa-4016-a459-d7eee93cda9a"/>
    <ds:schemaRef ds:uri="http://schemas.microsoft.com/office/2006/documentManagement/types"/>
    <ds:schemaRef ds:uri="http://schemas.microsoft.com/office/2006/metadata/properties"/>
    <ds:schemaRef ds:uri="67e74b70-3881-4846-9d7b-854ef52f7195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518D0E-BCC3-4D91-A9C5-A972ADB0E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0EC4C-24AE-4172-8681-48C0DAC8B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Cecilia Livengood</cp:lastModifiedBy>
  <cp:revision>3</cp:revision>
  <dcterms:created xsi:type="dcterms:W3CDTF">2023-05-08T16:18:00Z</dcterms:created>
  <dcterms:modified xsi:type="dcterms:W3CDTF">2023-05-08T16:23:00Z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Order">
    <vt:r8>359400</vt:r8>
  </property>
  <property fmtid="{D5CDD505-2E9C-101B-9397-08002B2CF9AE}" pid="4" name="MediaServiceImageTags">
    <vt:lpwstr/>
  </property>
</Properties>
</file>