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DF4" w14:textId="77D9517B" w:rsidR="000136A9" w:rsidRPr="00FA604A" w:rsidRDefault="005D6E77" w:rsidP="004D39F5">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9.15.21: </w:t>
      </w:r>
      <w:r w:rsidR="00E56AE1" w:rsidRPr="00FA604A">
        <w:rPr>
          <w:rFonts w:asciiTheme="minorHAnsi" w:hAnsiTheme="minorHAnsi" w:cstheme="minorHAnsi"/>
          <w:i/>
          <w:iCs/>
          <w:color w:val="auto"/>
          <w:sz w:val="20"/>
          <w:szCs w:val="20"/>
        </w:rPr>
        <w:t>The following</w:t>
      </w:r>
      <w:r w:rsidR="000136A9" w:rsidRPr="00FA604A">
        <w:rPr>
          <w:rFonts w:asciiTheme="minorHAnsi" w:hAnsiTheme="minorHAnsi" w:cstheme="minorHAnsi"/>
          <w:i/>
          <w:iCs/>
          <w:color w:val="auto"/>
          <w:sz w:val="20"/>
          <w:szCs w:val="20"/>
        </w:rPr>
        <w:t xml:space="preserve"> policy language </w:t>
      </w:r>
      <w:r w:rsidR="00E56AE1" w:rsidRPr="00FA604A">
        <w:rPr>
          <w:rFonts w:asciiTheme="minorHAnsi" w:hAnsiTheme="minorHAnsi" w:cstheme="minorHAnsi"/>
          <w:i/>
          <w:iCs/>
          <w:color w:val="auto"/>
          <w:sz w:val="20"/>
          <w:szCs w:val="20"/>
        </w:rPr>
        <w:t>replaces</w:t>
      </w:r>
      <w:r w:rsidR="000136A9" w:rsidRPr="00FA604A">
        <w:rPr>
          <w:rFonts w:asciiTheme="minorHAnsi" w:hAnsiTheme="minorHAnsi" w:cstheme="minorHAnsi"/>
          <w:i/>
          <w:iCs/>
          <w:color w:val="auto"/>
          <w:sz w:val="20"/>
          <w:szCs w:val="20"/>
        </w:rPr>
        <w:t xml:space="preserve"> the following sub-sections within “Section Two: Program Accreditation Process” of the IACBE Accreditation Process Manual:</w:t>
      </w:r>
    </w:p>
    <w:p w14:paraId="49730AF6" w14:textId="3D40EAE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The IACBE process</w:t>
      </w:r>
    </w:p>
    <w:p w14:paraId="7E803E09" w14:textId="2EDB76EE"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Educational Membership</w:t>
      </w:r>
    </w:p>
    <w:p w14:paraId="346E4D79" w14:textId="5BDC24A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Candidate for Accreditation</w:t>
      </w:r>
    </w:p>
    <w:p w14:paraId="2776E5E6" w14:textId="03344690" w:rsidR="000136A9"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First-Time Accreditation and Reaffirmation of Accreditation</w:t>
      </w:r>
    </w:p>
    <w:p w14:paraId="3CE69298" w14:textId="77777777" w:rsidR="00FA604A" w:rsidRPr="00FA604A" w:rsidRDefault="00FA604A" w:rsidP="004D39F5">
      <w:pPr>
        <w:pBdr>
          <w:bottom w:val="thinThickSmallGap" w:sz="24" w:space="1" w:color="auto"/>
        </w:pBdr>
        <w:rPr>
          <w:rFonts w:asciiTheme="minorHAnsi" w:hAnsiTheme="minorHAnsi" w:cstheme="minorHAnsi"/>
          <w:i/>
          <w:iCs/>
          <w:sz w:val="20"/>
          <w:szCs w:val="20"/>
        </w:rPr>
      </w:pPr>
    </w:p>
    <w:p w14:paraId="3F68226C" w14:textId="6C1BDF39" w:rsidR="000136A9" w:rsidRPr="000136A9" w:rsidRDefault="000136A9" w:rsidP="004D39F5">
      <w:pPr>
        <w:pStyle w:val="Heading1"/>
        <w:spacing w:before="0"/>
        <w:rPr>
          <w:rFonts w:asciiTheme="minorHAnsi" w:hAnsiTheme="minorHAnsi" w:cstheme="minorHAnsi"/>
          <w:color w:val="auto"/>
          <w:sz w:val="20"/>
          <w:szCs w:val="20"/>
        </w:rPr>
      </w:pPr>
    </w:p>
    <w:p w14:paraId="642E021C" w14:textId="77777777" w:rsidR="00E56AE1" w:rsidRPr="001F0040" w:rsidRDefault="00E56AE1" w:rsidP="004D39F5">
      <w:pPr>
        <w:pStyle w:val="Heading1"/>
        <w:spacing w:before="0"/>
        <w:rPr>
          <w:rFonts w:asciiTheme="minorHAnsi" w:hAnsiTheme="minorHAnsi" w:cstheme="minorHAnsi"/>
          <w:b/>
          <w:bCs/>
          <w:color w:val="auto"/>
          <w:sz w:val="24"/>
          <w:szCs w:val="24"/>
        </w:rPr>
      </w:pPr>
    </w:p>
    <w:p w14:paraId="12A371A2" w14:textId="5413CDA7" w:rsidR="00D31CFF" w:rsidRPr="001F0040" w:rsidRDefault="00036F8D" w:rsidP="004D39F5">
      <w:pPr>
        <w:pStyle w:val="Heading1"/>
        <w:spacing w:before="0"/>
        <w:jc w:val="center"/>
        <w:rPr>
          <w:rFonts w:asciiTheme="minorHAnsi" w:hAnsiTheme="minorHAnsi" w:cstheme="minorHAnsi"/>
          <w:b/>
          <w:bCs/>
          <w:color w:val="auto"/>
        </w:rPr>
      </w:pPr>
      <w:r w:rsidRPr="001F0040">
        <w:rPr>
          <w:rFonts w:asciiTheme="minorHAnsi" w:hAnsiTheme="minorHAnsi" w:cstheme="minorHAnsi"/>
          <w:b/>
          <w:bCs/>
          <w:color w:val="auto"/>
        </w:rPr>
        <w:t>IACBE MEMBERSHIP STATUSES AND ACCREDITATION PROCESS</w:t>
      </w:r>
    </w:p>
    <w:p w14:paraId="234B0B13" w14:textId="77777777" w:rsidR="00D31CFF" w:rsidRPr="001F0040" w:rsidRDefault="00D31CFF" w:rsidP="004D39F5">
      <w:pPr>
        <w:rPr>
          <w:rFonts w:asciiTheme="minorHAnsi" w:hAnsiTheme="minorHAnsi" w:cstheme="minorHAnsi"/>
          <w:sz w:val="24"/>
          <w:szCs w:val="24"/>
        </w:rPr>
      </w:pPr>
    </w:p>
    <w:p w14:paraId="53271605" w14:textId="10BDD2E1" w:rsidR="00D31CFF" w:rsidRPr="001F0040" w:rsidRDefault="000774BE" w:rsidP="004D39F5">
      <w:pPr>
        <w:rPr>
          <w:rFonts w:asciiTheme="minorHAnsi" w:hAnsiTheme="minorHAnsi" w:cstheme="minorHAnsi"/>
          <w:sz w:val="24"/>
          <w:szCs w:val="24"/>
        </w:rPr>
      </w:pPr>
      <w:r w:rsidRPr="001F0040">
        <w:rPr>
          <w:rFonts w:asciiTheme="minorHAnsi" w:hAnsiTheme="minorHAnsi" w:cstheme="minorHAnsi"/>
          <w:sz w:val="24"/>
          <w:szCs w:val="24"/>
        </w:rPr>
        <w:t>The basic steps for achieving IACBE specialized accreditation for eligible business-related programs is as follows</w:t>
      </w:r>
      <w:r w:rsidR="00D31CFF" w:rsidRPr="001F0040">
        <w:rPr>
          <w:rFonts w:asciiTheme="minorHAnsi" w:hAnsiTheme="minorHAnsi" w:cstheme="minorHAnsi"/>
          <w:sz w:val="24"/>
          <w:szCs w:val="24"/>
        </w:rPr>
        <w:t>:</w:t>
      </w:r>
    </w:p>
    <w:p w14:paraId="00023F22" w14:textId="713CB951" w:rsidR="00D31CFF" w:rsidRPr="001F0040" w:rsidRDefault="00D31CFF" w:rsidP="004D39F5">
      <w:pPr>
        <w:rPr>
          <w:rFonts w:asciiTheme="minorHAnsi" w:hAnsiTheme="minorHAnsi" w:cstheme="minorHAnsi"/>
          <w:sz w:val="24"/>
          <w:szCs w:val="24"/>
        </w:rPr>
      </w:pPr>
    </w:p>
    <w:p w14:paraId="419E3A95" w14:textId="11595D1C"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1:</w:t>
      </w:r>
      <w:r w:rsidRPr="001F0040">
        <w:rPr>
          <w:rFonts w:asciiTheme="minorHAnsi" w:hAnsiTheme="minorHAnsi" w:cstheme="minorHAnsi"/>
          <w:sz w:val="24"/>
          <w:szCs w:val="24"/>
        </w:rPr>
        <w:t xml:space="preserve"> </w:t>
      </w:r>
      <w:r w:rsidR="003707AF" w:rsidRPr="001F0040">
        <w:rPr>
          <w:rFonts w:asciiTheme="minorHAnsi" w:hAnsiTheme="minorHAnsi" w:cstheme="minorHAnsi"/>
          <w:sz w:val="24"/>
          <w:szCs w:val="24"/>
        </w:rPr>
        <w:t>Be an Educational Member in good standing.</w:t>
      </w:r>
    </w:p>
    <w:p w14:paraId="78141938" w14:textId="361879C6" w:rsidR="00D31CFF" w:rsidRPr="001F0040" w:rsidRDefault="00D31CFF" w:rsidP="004D39F5">
      <w:pPr>
        <w:rPr>
          <w:rFonts w:asciiTheme="minorHAnsi" w:hAnsiTheme="minorHAnsi" w:cstheme="minorHAnsi"/>
          <w:sz w:val="24"/>
          <w:szCs w:val="24"/>
        </w:rPr>
      </w:pPr>
    </w:p>
    <w:p w14:paraId="6404614B" w14:textId="71F4913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2:</w:t>
      </w:r>
      <w:r w:rsidRPr="001F0040">
        <w:rPr>
          <w:rFonts w:asciiTheme="minorHAnsi" w:hAnsiTheme="minorHAnsi" w:cstheme="minorHAnsi"/>
          <w:sz w:val="24"/>
          <w:szCs w:val="24"/>
        </w:rPr>
        <w:t xml:space="preserve"> </w:t>
      </w:r>
      <w:r w:rsidR="000774BE" w:rsidRPr="001F0040">
        <w:rPr>
          <w:rFonts w:asciiTheme="minorHAnsi" w:hAnsiTheme="minorHAnsi" w:cstheme="minorHAnsi"/>
          <w:sz w:val="24"/>
          <w:szCs w:val="24"/>
        </w:rPr>
        <w:t>Achieve Candidacy status through successful completion of</w:t>
      </w:r>
      <w:r w:rsidRPr="001F0040">
        <w:rPr>
          <w:rFonts w:asciiTheme="minorHAnsi" w:hAnsiTheme="minorHAnsi" w:cstheme="minorHAnsi"/>
          <w:sz w:val="24"/>
          <w:szCs w:val="24"/>
        </w:rPr>
        <w:t xml:space="preserve"> the Candidate for Accreditation of Business</w:t>
      </w:r>
      <w:r w:rsidR="00E02B18" w:rsidRPr="001F0040">
        <w:rPr>
          <w:rFonts w:asciiTheme="minorHAnsi" w:hAnsiTheme="minorHAnsi" w:cstheme="minorHAnsi"/>
          <w:sz w:val="24"/>
          <w:szCs w:val="24"/>
        </w:rPr>
        <w:t>-Related</w:t>
      </w:r>
      <w:r w:rsidRPr="001F0040">
        <w:rPr>
          <w:rFonts w:asciiTheme="minorHAnsi" w:hAnsiTheme="minorHAnsi" w:cstheme="minorHAnsi"/>
          <w:sz w:val="24"/>
          <w:szCs w:val="24"/>
        </w:rPr>
        <w:t xml:space="preserve"> Programs process described below. </w:t>
      </w:r>
    </w:p>
    <w:p w14:paraId="2C62E1A7" w14:textId="687799AF" w:rsidR="00D31CFF" w:rsidRPr="001F0040" w:rsidRDefault="00D31CFF" w:rsidP="004D39F5">
      <w:pPr>
        <w:rPr>
          <w:rFonts w:asciiTheme="minorHAnsi" w:hAnsiTheme="minorHAnsi" w:cstheme="minorHAnsi"/>
          <w:sz w:val="24"/>
          <w:szCs w:val="24"/>
        </w:rPr>
      </w:pPr>
    </w:p>
    <w:p w14:paraId="3C798925" w14:textId="3E0D53A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3:</w:t>
      </w:r>
      <w:r w:rsidRPr="001F0040">
        <w:rPr>
          <w:rFonts w:asciiTheme="minorHAnsi" w:hAnsiTheme="minorHAnsi" w:cstheme="minorHAnsi"/>
          <w:sz w:val="24"/>
          <w:szCs w:val="24"/>
        </w:rPr>
        <w:t xml:space="preserve"> </w:t>
      </w:r>
      <w:r w:rsidR="003853E5" w:rsidRPr="001F0040">
        <w:rPr>
          <w:rFonts w:asciiTheme="minorHAnsi" w:hAnsiTheme="minorHAnsi" w:cstheme="minorHAnsi"/>
          <w:sz w:val="24"/>
          <w:szCs w:val="24"/>
        </w:rPr>
        <w:t xml:space="preserve">Successfully complete the </w:t>
      </w:r>
      <w:r w:rsidR="00EF3740" w:rsidRPr="001F0040">
        <w:rPr>
          <w:rFonts w:asciiTheme="minorHAnsi" w:hAnsiTheme="minorHAnsi" w:cstheme="minorHAnsi"/>
          <w:sz w:val="24"/>
          <w:szCs w:val="24"/>
        </w:rPr>
        <w:t xml:space="preserve">Accreditation </w:t>
      </w:r>
      <w:r w:rsidRPr="001F0040">
        <w:rPr>
          <w:rFonts w:asciiTheme="minorHAnsi" w:hAnsiTheme="minorHAnsi" w:cstheme="minorHAnsi"/>
          <w:sz w:val="24"/>
          <w:szCs w:val="24"/>
        </w:rPr>
        <w:t xml:space="preserve">process described </w:t>
      </w:r>
      <w:r w:rsidR="001D6A10" w:rsidRPr="001F0040">
        <w:rPr>
          <w:rFonts w:asciiTheme="minorHAnsi" w:hAnsiTheme="minorHAnsi" w:cstheme="minorHAnsi"/>
          <w:sz w:val="24"/>
          <w:szCs w:val="24"/>
        </w:rPr>
        <w:t xml:space="preserve">in detail </w:t>
      </w:r>
      <w:r w:rsidRPr="001F0040">
        <w:rPr>
          <w:rFonts w:asciiTheme="minorHAnsi" w:hAnsiTheme="minorHAnsi" w:cstheme="minorHAnsi"/>
          <w:sz w:val="24"/>
          <w:szCs w:val="24"/>
        </w:rPr>
        <w:t>below</w:t>
      </w:r>
      <w:r w:rsidR="001D6A10" w:rsidRPr="001F0040">
        <w:rPr>
          <w:rFonts w:asciiTheme="minorHAnsi" w:hAnsiTheme="minorHAnsi" w:cstheme="minorHAnsi"/>
          <w:sz w:val="24"/>
          <w:szCs w:val="24"/>
        </w:rPr>
        <w:t>: Educational Membership &gt; Candidate for Accreditation &gt; Member with Accredited Programs.</w:t>
      </w:r>
      <w:r w:rsidRPr="001F0040">
        <w:rPr>
          <w:rFonts w:asciiTheme="minorHAnsi" w:hAnsiTheme="minorHAnsi" w:cstheme="minorHAnsi"/>
          <w:sz w:val="24"/>
          <w:szCs w:val="24"/>
        </w:rPr>
        <w:t xml:space="preserve"> </w:t>
      </w:r>
    </w:p>
    <w:p w14:paraId="4F4FBC7E" w14:textId="1D8F2BA2" w:rsidR="00D31CFF" w:rsidRPr="001F0040" w:rsidRDefault="00D31CFF" w:rsidP="004D39F5">
      <w:pPr>
        <w:rPr>
          <w:rFonts w:asciiTheme="minorHAnsi" w:hAnsiTheme="minorHAnsi" w:cstheme="minorHAnsi"/>
          <w:sz w:val="24"/>
          <w:szCs w:val="24"/>
        </w:rPr>
      </w:pPr>
    </w:p>
    <w:p w14:paraId="4C1515C8" w14:textId="1123449A" w:rsidR="0080165D"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 xml:space="preserve">Information regarding the costs associated with the memberships and processes described below is available on the IACBE website under About &gt; Costs and Fees. Since the costs for visits are </w:t>
      </w:r>
      <w:r w:rsidR="00036F8D" w:rsidRPr="001F0040">
        <w:rPr>
          <w:rFonts w:asciiTheme="minorHAnsi" w:hAnsiTheme="minorHAnsi" w:cstheme="minorHAnsi"/>
          <w:sz w:val="24"/>
          <w:szCs w:val="24"/>
        </w:rPr>
        <w:t>dependent on variable factors, the IACBE should be contacted for an estimate.</w:t>
      </w:r>
    </w:p>
    <w:p w14:paraId="74DC5037" w14:textId="7321145A" w:rsidR="00D31CFF" w:rsidRPr="001F0040" w:rsidRDefault="00D31CFF" w:rsidP="004D39F5">
      <w:pPr>
        <w:rPr>
          <w:rFonts w:asciiTheme="minorHAnsi" w:hAnsiTheme="minorHAnsi" w:cstheme="minorHAnsi"/>
          <w:sz w:val="24"/>
          <w:szCs w:val="24"/>
        </w:rPr>
      </w:pPr>
    </w:p>
    <w:p w14:paraId="5716B206" w14:textId="77777777" w:rsidR="000774BE" w:rsidRPr="001F0040" w:rsidRDefault="000774BE" w:rsidP="004D39F5">
      <w:pPr>
        <w:rPr>
          <w:rFonts w:asciiTheme="minorHAnsi" w:hAnsiTheme="minorHAnsi" w:cstheme="minorHAnsi"/>
          <w:sz w:val="24"/>
          <w:szCs w:val="24"/>
        </w:rPr>
      </w:pPr>
    </w:p>
    <w:p w14:paraId="032031EB" w14:textId="77777777" w:rsidR="00132409" w:rsidRPr="000629A3" w:rsidRDefault="00132409" w:rsidP="004D39F5">
      <w:pPr>
        <w:pStyle w:val="Heading2"/>
        <w:spacing w:after="0"/>
        <w:jc w:val="center"/>
        <w:rPr>
          <w:rFonts w:asciiTheme="minorHAnsi" w:hAnsiTheme="minorHAnsi" w:cstheme="minorHAnsi"/>
        </w:rPr>
      </w:pPr>
      <w:bookmarkStart w:id="0" w:name="_Toc130290117"/>
      <w:bookmarkStart w:id="1" w:name="_Toc130290543"/>
      <w:bookmarkStart w:id="2" w:name="_Toc130290736"/>
      <w:bookmarkStart w:id="3" w:name="_Toc3801690"/>
      <w:r w:rsidRPr="000629A3">
        <w:rPr>
          <w:rFonts w:asciiTheme="minorHAnsi" w:hAnsiTheme="minorHAnsi" w:cstheme="minorHAnsi"/>
        </w:rPr>
        <w:t>Educational Membership</w:t>
      </w:r>
      <w:bookmarkEnd w:id="0"/>
      <w:bookmarkEnd w:id="1"/>
      <w:bookmarkEnd w:id="2"/>
      <w:bookmarkEnd w:id="3"/>
    </w:p>
    <w:p w14:paraId="11324190" w14:textId="77777777" w:rsidR="00775406" w:rsidRPr="001F0040" w:rsidRDefault="00775406" w:rsidP="004D39F5">
      <w:pPr>
        <w:rPr>
          <w:rFonts w:asciiTheme="minorHAnsi" w:hAnsiTheme="minorHAnsi" w:cstheme="minorHAnsi"/>
          <w:sz w:val="24"/>
          <w:szCs w:val="24"/>
        </w:rPr>
      </w:pPr>
    </w:p>
    <w:p w14:paraId="3E3B86CA" w14:textId="6B1B2F13" w:rsidR="00C367F5" w:rsidRPr="001F0040" w:rsidRDefault="00C367F5"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An </w:t>
      </w:r>
      <w:r w:rsidR="00214A36" w:rsidRPr="001F0040">
        <w:rPr>
          <w:rFonts w:asciiTheme="minorHAnsi" w:hAnsiTheme="minorHAnsi" w:cstheme="minorHAnsi"/>
          <w:i/>
          <w:iCs/>
          <w:sz w:val="24"/>
          <w:szCs w:val="24"/>
        </w:rPr>
        <w:t>E</w:t>
      </w:r>
      <w:r w:rsidRPr="001F0040">
        <w:rPr>
          <w:rFonts w:asciiTheme="minorHAnsi" w:hAnsiTheme="minorHAnsi" w:cstheme="minorHAnsi"/>
          <w:i/>
          <w:iCs/>
          <w:sz w:val="24"/>
          <w:szCs w:val="24"/>
        </w:rPr>
        <w:t xml:space="preserve">ducational </w:t>
      </w:r>
      <w:r w:rsidR="00214A36" w:rsidRPr="001F0040">
        <w:rPr>
          <w:rFonts w:asciiTheme="minorHAnsi" w:hAnsiTheme="minorHAnsi" w:cstheme="minorHAnsi"/>
          <w:i/>
          <w:iCs/>
          <w:sz w:val="24"/>
          <w:szCs w:val="24"/>
        </w:rPr>
        <w:t>M</w:t>
      </w:r>
      <w:r w:rsidRPr="001F0040">
        <w:rPr>
          <w:rFonts w:asciiTheme="minorHAnsi" w:hAnsiTheme="minorHAnsi" w:cstheme="minorHAnsi"/>
          <w:i/>
          <w:iCs/>
          <w:sz w:val="24"/>
          <w:szCs w:val="24"/>
        </w:rPr>
        <w:t>ember of the IACBE has met the IACBE’s requirements for educational membership and has affirmed its commitment to excellence in business education.</w:t>
      </w:r>
    </w:p>
    <w:p w14:paraId="264674F0" w14:textId="77777777" w:rsidR="00C367F5" w:rsidRPr="001F0040" w:rsidRDefault="00C367F5" w:rsidP="004D39F5">
      <w:pPr>
        <w:rPr>
          <w:rFonts w:asciiTheme="minorHAnsi" w:hAnsiTheme="minorHAnsi" w:cstheme="minorHAnsi"/>
          <w:sz w:val="24"/>
          <w:szCs w:val="24"/>
        </w:rPr>
      </w:pPr>
    </w:p>
    <w:p w14:paraId="620F371F" w14:textId="25816C29"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an educational member of the IACBE:</w:t>
      </w:r>
    </w:p>
    <w:p w14:paraId="1E5B5D91" w14:textId="32214025" w:rsidR="00E644EB" w:rsidRPr="001F0040" w:rsidRDefault="00E644EB" w:rsidP="004D39F5">
      <w:pPr>
        <w:rPr>
          <w:rFonts w:asciiTheme="minorHAnsi" w:hAnsiTheme="minorHAnsi" w:cstheme="minorHAnsi"/>
          <w:sz w:val="24"/>
          <w:szCs w:val="24"/>
        </w:rPr>
      </w:pPr>
    </w:p>
    <w:p w14:paraId="40A69552" w14:textId="3887CB74"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4DE70997" w14:textId="1510BFBA" w:rsidR="00B06F72"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Apply</w:t>
      </w:r>
      <w:r w:rsidR="637916C5" w:rsidRPr="001F0040">
        <w:rPr>
          <w:rFonts w:asciiTheme="minorHAnsi" w:hAnsiTheme="minorHAnsi" w:cstheme="minorHAnsi"/>
          <w:sz w:val="24"/>
          <w:szCs w:val="24"/>
        </w:rPr>
        <w:t xml:space="preserve"> for </w:t>
      </w:r>
      <w:r w:rsidR="00B76596">
        <w:rPr>
          <w:rFonts w:asciiTheme="minorHAnsi" w:hAnsiTheme="minorHAnsi" w:cstheme="minorHAnsi"/>
          <w:sz w:val="24"/>
          <w:szCs w:val="24"/>
        </w:rPr>
        <w:t>E</w:t>
      </w:r>
      <w:r w:rsidR="637916C5" w:rsidRPr="001F0040">
        <w:rPr>
          <w:rFonts w:asciiTheme="minorHAnsi" w:hAnsiTheme="minorHAnsi" w:cstheme="minorHAnsi"/>
          <w:sz w:val="24"/>
          <w:szCs w:val="24"/>
        </w:rPr>
        <w:t xml:space="preserve">ducational </w:t>
      </w:r>
      <w:r w:rsidR="00B76596">
        <w:rPr>
          <w:rFonts w:asciiTheme="minorHAnsi" w:hAnsiTheme="minorHAnsi" w:cstheme="minorHAnsi"/>
          <w:sz w:val="24"/>
          <w:szCs w:val="24"/>
        </w:rPr>
        <w:t>M</w:t>
      </w:r>
      <w:r w:rsidR="637916C5" w:rsidRPr="001F0040">
        <w:rPr>
          <w:rFonts w:asciiTheme="minorHAnsi" w:hAnsiTheme="minorHAnsi" w:cstheme="minorHAnsi"/>
          <w:sz w:val="24"/>
          <w:szCs w:val="24"/>
        </w:rPr>
        <w:t xml:space="preserve">embership. </w:t>
      </w:r>
      <w:r w:rsidR="00214A36" w:rsidRPr="001F0040">
        <w:rPr>
          <w:rFonts w:asciiTheme="minorHAnsi" w:hAnsiTheme="minorHAnsi" w:cstheme="minorHAnsi"/>
          <w:sz w:val="24"/>
          <w:szCs w:val="24"/>
        </w:rPr>
        <w:t>The Educational Membership application form is</w:t>
      </w:r>
      <w:r w:rsidR="00A92D5E" w:rsidRPr="001F0040">
        <w:rPr>
          <w:rFonts w:asciiTheme="minorHAnsi" w:hAnsiTheme="minorHAnsi" w:cstheme="minorHAnsi"/>
          <w:sz w:val="24"/>
          <w:szCs w:val="24"/>
        </w:rPr>
        <w:t xml:space="preserve"> available on</w:t>
      </w:r>
      <w:r w:rsidR="637916C5" w:rsidRPr="001F0040">
        <w:rPr>
          <w:rFonts w:asciiTheme="minorHAnsi" w:hAnsiTheme="minorHAnsi" w:cstheme="minorHAnsi"/>
          <w:sz w:val="24"/>
          <w:szCs w:val="24"/>
        </w:rPr>
        <w:t xml:space="preserve"> the IACBE website</w:t>
      </w:r>
      <w:r w:rsidR="00A92D5E" w:rsidRPr="001F0040">
        <w:rPr>
          <w:rFonts w:asciiTheme="minorHAnsi" w:hAnsiTheme="minorHAnsi" w:cstheme="minorHAnsi"/>
          <w:sz w:val="24"/>
          <w:szCs w:val="24"/>
        </w:rPr>
        <w:t xml:space="preserve"> (</w:t>
      </w:r>
      <w:hyperlink r:id="rId10" w:history="1">
        <w:r w:rsidR="00A92D5E" w:rsidRPr="001F0040">
          <w:rPr>
            <w:rStyle w:val="Hyperlink"/>
            <w:rFonts w:asciiTheme="minorHAnsi" w:hAnsiTheme="minorHAnsi" w:cstheme="minorHAnsi"/>
            <w:sz w:val="24"/>
            <w:szCs w:val="24"/>
          </w:rPr>
          <w:t>www.iacbe.org</w:t>
        </w:r>
      </w:hyperlink>
      <w:r w:rsidR="00A92D5E" w:rsidRPr="001F0040">
        <w:rPr>
          <w:rFonts w:asciiTheme="minorHAnsi" w:hAnsiTheme="minorHAnsi" w:cstheme="minorHAnsi"/>
          <w:sz w:val="24"/>
          <w:szCs w:val="24"/>
        </w:rPr>
        <w:t>) under</w:t>
      </w:r>
      <w:r w:rsidR="637916C5"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637916C5" w:rsidRPr="001F0040">
        <w:rPr>
          <w:rFonts w:asciiTheme="minorHAnsi" w:hAnsiTheme="minorHAnsi" w:cstheme="minorHAnsi"/>
          <w:sz w:val="24"/>
          <w:szCs w:val="24"/>
        </w:rPr>
        <w:t xml:space="preserve">Become a </w:t>
      </w:r>
      <w:proofErr w:type="gramStart"/>
      <w:r w:rsidR="637916C5" w:rsidRPr="001F0040">
        <w:rPr>
          <w:rFonts w:asciiTheme="minorHAnsi" w:hAnsiTheme="minorHAnsi" w:cstheme="minorHAnsi"/>
          <w:sz w:val="24"/>
          <w:szCs w:val="24"/>
        </w:rPr>
        <w:t>Member</w:t>
      </w:r>
      <w:proofErr w:type="gramEnd"/>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 xml:space="preserve"> </w:t>
      </w:r>
      <w:r w:rsidR="00FA604A" w:rsidRPr="001F0040">
        <w:rPr>
          <w:rFonts w:asciiTheme="minorHAnsi" w:hAnsiTheme="minorHAnsi" w:cstheme="minorHAnsi"/>
          <w:sz w:val="24"/>
          <w:szCs w:val="24"/>
        </w:rPr>
        <w:t>and</w:t>
      </w:r>
      <w:r w:rsidR="00A92D5E"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Resources</w:t>
      </w:r>
      <w:r w:rsidR="00214A36" w:rsidRPr="001F0040">
        <w:rPr>
          <w:rFonts w:asciiTheme="minorHAnsi" w:hAnsiTheme="minorHAnsi" w:cstheme="minorHAnsi"/>
          <w:sz w:val="24"/>
          <w:szCs w:val="24"/>
        </w:rPr>
        <w:t>”</w:t>
      </w:r>
      <w:r w:rsidR="00B76596">
        <w:rPr>
          <w:rFonts w:asciiTheme="minorHAnsi" w:hAnsiTheme="minorHAnsi" w:cstheme="minorHAnsi"/>
          <w:sz w:val="24"/>
          <w:szCs w:val="24"/>
        </w:rPr>
        <w:t>. The application includes providing:</w:t>
      </w:r>
    </w:p>
    <w:p w14:paraId="0E510B73" w14:textId="43BBED04" w:rsidR="00B06F72"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 xml:space="preserve">Evidence that the </w:t>
      </w:r>
      <w:r w:rsidR="00B417F7">
        <w:rPr>
          <w:rFonts w:asciiTheme="minorHAnsi" w:hAnsiTheme="minorHAnsi" w:cstheme="minorHAnsi"/>
          <w:sz w:val="24"/>
          <w:szCs w:val="24"/>
        </w:rPr>
        <w:t>member</w:t>
      </w:r>
      <w:r w:rsidRPr="001F0040">
        <w:rPr>
          <w:rFonts w:asciiTheme="minorHAnsi" w:hAnsiTheme="minorHAnsi" w:cstheme="minorHAnsi"/>
          <w:sz w:val="24"/>
          <w:szCs w:val="24"/>
        </w:rPr>
        <w:t xml:space="preserve"> has a publicly stated mission appropriate higher education. This mission must have been approved by the institution’s governing body (i.e., trustees, regents, directors).</w:t>
      </w:r>
    </w:p>
    <w:p w14:paraId="1B807A29" w14:textId="54F66B1B" w:rsidR="00F21C2F" w:rsidRPr="001F0040" w:rsidRDefault="00777090" w:rsidP="004D39F5">
      <w:pPr>
        <w:numPr>
          <w:ilvl w:val="1"/>
          <w:numId w:val="1"/>
        </w:numPr>
        <w:rPr>
          <w:rFonts w:asciiTheme="minorHAnsi" w:hAnsiTheme="minorHAnsi" w:cstheme="minorHAnsi"/>
          <w:sz w:val="24"/>
          <w:szCs w:val="24"/>
        </w:rPr>
      </w:pPr>
      <w:r>
        <w:rPr>
          <w:rFonts w:asciiTheme="minorHAnsi" w:hAnsiTheme="minorHAnsi" w:cstheme="minorHAnsi"/>
          <w:sz w:val="24"/>
          <w:szCs w:val="24"/>
        </w:rPr>
        <w:t>Evidence that the institution grants</w:t>
      </w:r>
      <w:r w:rsidR="00F21C2F">
        <w:rPr>
          <w:rFonts w:asciiTheme="minorHAnsi" w:hAnsiTheme="minorHAnsi" w:cstheme="minorHAnsi"/>
          <w:sz w:val="24"/>
          <w:szCs w:val="24"/>
        </w:rPr>
        <w:t xml:space="preserve"> degrees at the U.S.-equivalent level: associate, bachelor, masters, doctoral.</w:t>
      </w:r>
    </w:p>
    <w:p w14:paraId="5630E4F6" w14:textId="26E80678" w:rsidR="00B06F72" w:rsidRPr="001F0040" w:rsidRDefault="00B06F72" w:rsidP="004D39F5">
      <w:pPr>
        <w:numPr>
          <w:ilvl w:val="1"/>
          <w:numId w:val="1"/>
        </w:numPr>
        <w:rPr>
          <w:rFonts w:asciiTheme="minorHAnsi" w:hAnsiTheme="minorHAnsi" w:cstheme="minorHAnsi"/>
          <w:sz w:val="24"/>
          <w:szCs w:val="24"/>
        </w:rPr>
      </w:pPr>
      <w:bookmarkStart w:id="4" w:name="_Hlk78349748"/>
      <w:r w:rsidRPr="001F0040">
        <w:rPr>
          <w:rFonts w:asciiTheme="minorHAnsi" w:hAnsiTheme="minorHAnsi" w:cstheme="minorHAnsi"/>
          <w:sz w:val="24"/>
          <w:szCs w:val="24"/>
        </w:rPr>
        <w:lastRenderedPageBreak/>
        <w:t>A copy of the most recent catalogs, prospectuses, marketing brochures, or other materials that describe the institution’s undergraduate and graduate degree business-related programs.</w:t>
      </w:r>
      <w:bookmarkEnd w:id="4"/>
      <w:r w:rsidRPr="001F0040">
        <w:rPr>
          <w:rFonts w:asciiTheme="minorHAnsi" w:hAnsiTheme="minorHAnsi" w:cstheme="minorHAnsi"/>
          <w:sz w:val="24"/>
          <w:szCs w:val="24"/>
        </w:rPr>
        <w:t xml:space="preserve"> If this material is available online, provide the direct link(s) to this information.</w:t>
      </w:r>
    </w:p>
    <w:p w14:paraId="2CD21C27" w14:textId="13539773" w:rsidR="004D39F5"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Affirm</w:t>
      </w:r>
      <w:r w:rsidR="00B76596">
        <w:rPr>
          <w:rFonts w:asciiTheme="minorHAnsi" w:hAnsiTheme="minorHAnsi" w:cstheme="minorHAnsi"/>
          <w:sz w:val="24"/>
          <w:szCs w:val="24"/>
        </w:rPr>
        <w:t>ation of</w:t>
      </w:r>
      <w:r w:rsidR="00DE362D">
        <w:rPr>
          <w:rFonts w:asciiTheme="minorHAnsi" w:hAnsiTheme="minorHAnsi" w:cstheme="minorHAnsi"/>
          <w:sz w:val="24"/>
          <w:szCs w:val="24"/>
        </w:rPr>
        <w:t xml:space="preserve"> </w:t>
      </w:r>
      <w:r w:rsidRPr="001F0040">
        <w:rPr>
          <w:rFonts w:asciiTheme="minorHAnsi" w:hAnsiTheme="minorHAnsi" w:cstheme="minorHAnsi"/>
          <w:sz w:val="24"/>
          <w:szCs w:val="24"/>
        </w:rPr>
        <w:t>commitment to excellence in business education</w:t>
      </w:r>
    </w:p>
    <w:p w14:paraId="3C8634D7" w14:textId="77777777" w:rsidR="004D39F5" w:rsidRPr="004D39F5" w:rsidRDefault="004D39F5" w:rsidP="004D39F5">
      <w:pPr>
        <w:ind w:left="720"/>
        <w:rPr>
          <w:rFonts w:asciiTheme="minorHAnsi" w:hAnsiTheme="minorHAnsi" w:cstheme="minorHAnsi"/>
          <w:sz w:val="24"/>
          <w:szCs w:val="24"/>
        </w:rPr>
      </w:pPr>
    </w:p>
    <w:p w14:paraId="09538D88" w14:textId="101C0689"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65EBB5C" w14:textId="23626C09" w:rsidR="00132409" w:rsidRPr="001F0040" w:rsidRDefault="00E1066C" w:rsidP="004D39F5">
      <w:pPr>
        <w:pStyle w:val="ListParagraph"/>
        <w:numPr>
          <w:ilvl w:val="0"/>
          <w:numId w:val="18"/>
        </w:numPr>
        <w:ind w:left="1080"/>
        <w:rPr>
          <w:rFonts w:asciiTheme="minorHAnsi" w:hAnsiTheme="minorHAnsi" w:cstheme="minorHAnsi"/>
          <w:sz w:val="24"/>
          <w:szCs w:val="24"/>
        </w:rPr>
      </w:pPr>
      <w:r w:rsidRPr="001F0040">
        <w:rPr>
          <w:rFonts w:asciiTheme="minorHAnsi" w:hAnsiTheme="minorHAnsi" w:cstheme="minorHAnsi"/>
          <w:sz w:val="24"/>
          <w:szCs w:val="24"/>
        </w:rPr>
        <w:t>Upon approval of the Educational Membership, pay the applicable Membership dues.</w:t>
      </w:r>
      <w:r w:rsidR="00C0626C" w:rsidRPr="001F0040">
        <w:rPr>
          <w:rFonts w:asciiTheme="minorHAnsi" w:hAnsiTheme="minorHAnsi" w:cstheme="minorHAnsi"/>
          <w:sz w:val="24"/>
          <w:szCs w:val="24"/>
        </w:rPr>
        <w:t xml:space="preserve"> Failure to make timely payment will result in the cancellation of the </w:t>
      </w:r>
      <w:r w:rsidR="00A31461">
        <w:rPr>
          <w:rFonts w:asciiTheme="minorHAnsi" w:hAnsiTheme="minorHAnsi" w:cstheme="minorHAnsi"/>
          <w:sz w:val="24"/>
          <w:szCs w:val="24"/>
        </w:rPr>
        <w:t>application for</w:t>
      </w:r>
      <w:r w:rsidR="00C0626C" w:rsidRPr="001F0040">
        <w:rPr>
          <w:rFonts w:asciiTheme="minorHAnsi" w:hAnsiTheme="minorHAnsi" w:cstheme="minorHAnsi"/>
          <w:sz w:val="24"/>
          <w:szCs w:val="24"/>
        </w:rPr>
        <w:t xml:space="preserve"> IACBE Educational Membership.</w:t>
      </w:r>
    </w:p>
    <w:p w14:paraId="4D73061A" w14:textId="77777777" w:rsidR="00E1066C" w:rsidRPr="001F0040" w:rsidRDefault="00E1066C" w:rsidP="004D39F5">
      <w:pPr>
        <w:rPr>
          <w:rFonts w:asciiTheme="minorHAnsi" w:hAnsiTheme="minorHAnsi" w:cstheme="minorHAnsi"/>
          <w:sz w:val="24"/>
          <w:szCs w:val="24"/>
        </w:rPr>
      </w:pPr>
    </w:p>
    <w:p w14:paraId="598EC73E" w14:textId="2AA84F86" w:rsidR="00132409" w:rsidRPr="001F0040" w:rsidRDefault="00E1066C" w:rsidP="004D39F5">
      <w:pPr>
        <w:rPr>
          <w:rFonts w:asciiTheme="minorHAnsi" w:hAnsiTheme="minorHAnsi" w:cstheme="minorHAnsi"/>
          <w:sz w:val="24"/>
          <w:szCs w:val="24"/>
        </w:rPr>
      </w:pPr>
      <w:r w:rsidRPr="001F0040">
        <w:rPr>
          <w:rFonts w:asciiTheme="minorHAnsi" w:hAnsiTheme="minorHAnsi" w:cstheme="minorHAnsi"/>
          <w:sz w:val="24"/>
          <w:szCs w:val="24"/>
        </w:rPr>
        <w:t xml:space="preserve">Once the Educational Membership process is complete, a representative of the IACBE </w:t>
      </w:r>
      <w:r w:rsidR="00132409" w:rsidRPr="001F0040">
        <w:rPr>
          <w:rFonts w:asciiTheme="minorHAnsi" w:hAnsiTheme="minorHAnsi" w:cstheme="minorHAnsi"/>
          <w:sz w:val="24"/>
          <w:szCs w:val="24"/>
        </w:rPr>
        <w:t xml:space="preserve">will contact the </w:t>
      </w:r>
      <w:r w:rsidR="00DE362D">
        <w:rPr>
          <w:rFonts w:asciiTheme="minorHAnsi" w:hAnsiTheme="minorHAnsi" w:cstheme="minorHAnsi"/>
          <w:sz w:val="24"/>
          <w:szCs w:val="24"/>
        </w:rPr>
        <w:t xml:space="preserve">designated IACBE primary </w:t>
      </w:r>
      <w:r w:rsidR="00132409" w:rsidRPr="001F0040">
        <w:rPr>
          <w:rFonts w:asciiTheme="minorHAnsi" w:hAnsiTheme="minorHAnsi" w:cstheme="minorHAnsi"/>
          <w:sz w:val="24"/>
          <w:szCs w:val="24"/>
        </w:rPr>
        <w:t xml:space="preserve">representative to </w:t>
      </w:r>
      <w:r w:rsidR="00775CE7" w:rsidRPr="001F0040">
        <w:rPr>
          <w:rFonts w:asciiTheme="minorHAnsi" w:hAnsiTheme="minorHAnsi" w:cstheme="minorHAnsi"/>
          <w:sz w:val="24"/>
          <w:szCs w:val="24"/>
        </w:rPr>
        <w:t>discuss the next steps in the IACBE specialized accreditation process.</w:t>
      </w:r>
    </w:p>
    <w:p w14:paraId="6C488CD7" w14:textId="77777777" w:rsidR="0080165D" w:rsidRPr="001F0040" w:rsidRDefault="0080165D" w:rsidP="004D39F5">
      <w:pPr>
        <w:rPr>
          <w:rFonts w:asciiTheme="minorHAnsi" w:hAnsiTheme="minorHAnsi" w:cstheme="minorHAnsi"/>
          <w:sz w:val="24"/>
          <w:szCs w:val="24"/>
        </w:rPr>
      </w:pPr>
    </w:p>
    <w:p w14:paraId="470B1D57" w14:textId="71599ED8" w:rsidR="0080165D" w:rsidRPr="001F0040" w:rsidRDefault="0080165D" w:rsidP="004D39F5">
      <w:pPr>
        <w:rPr>
          <w:rFonts w:asciiTheme="minorHAnsi" w:hAnsiTheme="minorHAnsi" w:cstheme="minorHAnsi"/>
          <w:sz w:val="24"/>
          <w:szCs w:val="24"/>
        </w:rPr>
      </w:pPr>
      <w:bookmarkStart w:id="5" w:name="_Hlk78452630"/>
      <w:r w:rsidRPr="001F0040">
        <w:rPr>
          <w:rFonts w:asciiTheme="minorHAnsi" w:hAnsiTheme="minorHAnsi" w:cstheme="minorHAnsi"/>
          <w:sz w:val="24"/>
          <w:szCs w:val="24"/>
        </w:rPr>
        <w:t xml:space="preserve">An Educational Membership allows </w:t>
      </w:r>
      <w:r w:rsidR="00DE362D">
        <w:rPr>
          <w:rFonts w:asciiTheme="minorHAnsi" w:hAnsiTheme="minorHAnsi" w:cstheme="minorHAnsi"/>
          <w:sz w:val="24"/>
          <w:szCs w:val="24"/>
        </w:rPr>
        <w:t xml:space="preserve">those within </w:t>
      </w:r>
      <w:r w:rsidR="00A31461">
        <w:rPr>
          <w:rFonts w:asciiTheme="minorHAnsi" w:hAnsiTheme="minorHAnsi" w:cstheme="minorHAnsi"/>
          <w:sz w:val="24"/>
          <w:szCs w:val="24"/>
        </w:rPr>
        <w:t>the institution</w:t>
      </w:r>
      <w:r w:rsidRPr="001F0040">
        <w:rPr>
          <w:rFonts w:asciiTheme="minorHAnsi" w:hAnsiTheme="minorHAnsi" w:cstheme="minorHAnsi"/>
          <w:sz w:val="24"/>
          <w:szCs w:val="24"/>
        </w:rPr>
        <w:t xml:space="preserve"> to access IACBE </w:t>
      </w:r>
      <w:r w:rsidR="00B76596">
        <w:rPr>
          <w:rFonts w:asciiTheme="minorHAnsi" w:hAnsiTheme="minorHAnsi" w:cstheme="minorHAnsi"/>
          <w:sz w:val="24"/>
          <w:szCs w:val="24"/>
        </w:rPr>
        <w:t>Member-only R</w:t>
      </w:r>
      <w:r w:rsidRPr="001F0040">
        <w:rPr>
          <w:rFonts w:asciiTheme="minorHAnsi" w:hAnsiTheme="minorHAnsi" w:cstheme="minorHAnsi"/>
          <w:sz w:val="24"/>
          <w:szCs w:val="24"/>
        </w:rPr>
        <w:t xml:space="preserve">esources. Educational Membership does not imply accreditation of any type, nor does it guarantee that any business program(s) will be accredited by the IACBE. The </w:t>
      </w:r>
      <w:r w:rsidR="00A31461">
        <w:rPr>
          <w:rFonts w:asciiTheme="minorHAnsi" w:hAnsiTheme="minorHAnsi" w:cstheme="minorHAnsi"/>
          <w:sz w:val="24"/>
          <w:szCs w:val="24"/>
        </w:rPr>
        <w:t>institution</w:t>
      </w:r>
      <w:r w:rsidRPr="001F0040">
        <w:rPr>
          <w:rFonts w:asciiTheme="minorHAnsi" w:hAnsiTheme="minorHAnsi" w:cstheme="minorHAnsi"/>
          <w:sz w:val="24"/>
          <w:szCs w:val="24"/>
        </w:rPr>
        <w:t xml:space="preserve"> will be allowed to publicize that </w:t>
      </w:r>
      <w:r w:rsidR="00E91554" w:rsidRPr="001F0040">
        <w:rPr>
          <w:rFonts w:asciiTheme="minorHAnsi" w:hAnsiTheme="minorHAnsi" w:cstheme="minorHAnsi"/>
          <w:sz w:val="24"/>
          <w:szCs w:val="24"/>
        </w:rPr>
        <w:t>it</w:t>
      </w:r>
      <w:r w:rsidRPr="001F0040">
        <w:rPr>
          <w:rFonts w:asciiTheme="minorHAnsi" w:hAnsiTheme="minorHAnsi" w:cstheme="minorHAnsi"/>
          <w:sz w:val="24"/>
          <w:szCs w:val="24"/>
        </w:rPr>
        <w:t xml:space="preserve"> is an Educational Member of the IACBE, but only in the methods prescribed by IACBE policies.</w:t>
      </w:r>
      <w:r w:rsidR="00E91554" w:rsidRPr="001F0040">
        <w:rPr>
          <w:rFonts w:asciiTheme="minorHAnsi" w:hAnsiTheme="minorHAnsi" w:cstheme="minorHAnsi"/>
          <w:sz w:val="24"/>
          <w:szCs w:val="24"/>
        </w:rPr>
        <w:t xml:space="preserve"> </w:t>
      </w:r>
    </w:p>
    <w:bookmarkEnd w:id="5"/>
    <w:p w14:paraId="21F50E9E" w14:textId="77777777" w:rsidR="00132409" w:rsidRPr="001F0040" w:rsidRDefault="00132409" w:rsidP="004D39F5">
      <w:pPr>
        <w:rPr>
          <w:rFonts w:asciiTheme="minorHAnsi" w:hAnsiTheme="minorHAnsi" w:cstheme="minorHAnsi"/>
          <w:sz w:val="24"/>
          <w:szCs w:val="24"/>
        </w:rPr>
      </w:pPr>
    </w:p>
    <w:p w14:paraId="6B2103F8" w14:textId="77777777" w:rsidR="000774BE" w:rsidRPr="001F0040" w:rsidRDefault="000774BE" w:rsidP="004D39F5">
      <w:pPr>
        <w:rPr>
          <w:rFonts w:asciiTheme="minorHAnsi" w:hAnsiTheme="minorHAnsi" w:cstheme="minorHAnsi"/>
          <w:sz w:val="24"/>
          <w:szCs w:val="24"/>
        </w:rPr>
      </w:pPr>
    </w:p>
    <w:p w14:paraId="26B34D2A" w14:textId="7DAA543C" w:rsidR="00132409" w:rsidRPr="000629A3" w:rsidRDefault="00132409" w:rsidP="004D39F5">
      <w:pPr>
        <w:pStyle w:val="Heading2"/>
        <w:spacing w:after="0"/>
        <w:jc w:val="center"/>
        <w:rPr>
          <w:rFonts w:asciiTheme="minorHAnsi" w:hAnsiTheme="minorHAnsi" w:cstheme="minorHAnsi"/>
        </w:rPr>
      </w:pPr>
      <w:bookmarkStart w:id="6" w:name="_Figure_2:_"/>
      <w:bookmarkStart w:id="7" w:name="_Toc130290118"/>
      <w:bookmarkStart w:id="8" w:name="_Toc130290544"/>
      <w:bookmarkStart w:id="9" w:name="_Toc130290737"/>
      <w:bookmarkStart w:id="10" w:name="_Toc3801691"/>
      <w:bookmarkEnd w:id="6"/>
      <w:r w:rsidRPr="000629A3">
        <w:rPr>
          <w:rFonts w:asciiTheme="minorHAnsi" w:hAnsiTheme="minorHAnsi" w:cstheme="minorHAnsi"/>
        </w:rPr>
        <w:t>Candidate for Accreditation</w:t>
      </w:r>
      <w:bookmarkEnd w:id="7"/>
      <w:bookmarkEnd w:id="8"/>
      <w:bookmarkEnd w:id="9"/>
      <w:bookmarkEnd w:id="10"/>
      <w:r w:rsidRPr="000629A3">
        <w:rPr>
          <w:rFonts w:asciiTheme="minorHAnsi" w:hAnsiTheme="minorHAnsi" w:cstheme="minorHAnsi"/>
        </w:rPr>
        <w:t xml:space="preserve"> of Business</w:t>
      </w:r>
      <w:r w:rsidR="00E02B18" w:rsidRPr="000629A3">
        <w:rPr>
          <w:rFonts w:asciiTheme="minorHAnsi" w:hAnsiTheme="minorHAnsi" w:cstheme="minorHAnsi"/>
        </w:rPr>
        <w:t>-Related</w:t>
      </w:r>
      <w:r w:rsidRPr="000629A3">
        <w:rPr>
          <w:rFonts w:asciiTheme="minorHAnsi" w:hAnsiTheme="minorHAnsi" w:cstheme="minorHAnsi"/>
        </w:rPr>
        <w:t xml:space="preserve"> Programs (Candidate for Accreditation)</w:t>
      </w:r>
    </w:p>
    <w:p w14:paraId="47A41E19" w14:textId="77777777" w:rsidR="00132409" w:rsidRPr="001F0040" w:rsidRDefault="00132409" w:rsidP="004D39F5">
      <w:pPr>
        <w:pStyle w:val="Heading3"/>
        <w:spacing w:before="0" w:after="0"/>
        <w:rPr>
          <w:rFonts w:asciiTheme="minorHAnsi" w:hAnsiTheme="minorHAnsi" w:cstheme="minorHAnsi"/>
          <w:b/>
          <w:i w:val="0"/>
          <w:szCs w:val="24"/>
        </w:rPr>
      </w:pPr>
    </w:p>
    <w:p w14:paraId="051026B3" w14:textId="1AD96751" w:rsidR="004A15B4" w:rsidRPr="001F0040" w:rsidRDefault="004A15B4"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w:t>
      </w:r>
      <w:r w:rsidR="00580711" w:rsidRPr="001F0040">
        <w:rPr>
          <w:rFonts w:asciiTheme="minorHAnsi" w:hAnsiTheme="minorHAnsi" w:cstheme="minorHAnsi"/>
          <w:i/>
          <w:iCs/>
          <w:sz w:val="24"/>
          <w:szCs w:val="24"/>
        </w:rPr>
        <w:t>C</w:t>
      </w:r>
      <w:r w:rsidRPr="001F0040">
        <w:rPr>
          <w:rFonts w:asciiTheme="minorHAnsi" w:hAnsiTheme="minorHAnsi" w:cstheme="minorHAnsi"/>
          <w:i/>
          <w:iCs/>
          <w:sz w:val="24"/>
          <w:szCs w:val="24"/>
        </w:rPr>
        <w:t xml:space="preserve">andidate for </w:t>
      </w:r>
      <w:r w:rsidR="00580711" w:rsidRPr="001F0040">
        <w:rPr>
          <w:rFonts w:asciiTheme="minorHAnsi" w:hAnsiTheme="minorHAnsi" w:cstheme="minorHAnsi"/>
          <w:i/>
          <w:iCs/>
          <w:sz w:val="24"/>
          <w:szCs w:val="24"/>
        </w:rPr>
        <w:t>A</w:t>
      </w:r>
      <w:r w:rsidRPr="001F0040">
        <w:rPr>
          <w:rFonts w:asciiTheme="minorHAnsi" w:hAnsiTheme="minorHAnsi" w:cstheme="minorHAnsi"/>
          <w:i/>
          <w:iCs/>
          <w:sz w:val="24"/>
          <w:szCs w:val="24"/>
        </w:rPr>
        <w:t>ccreditation of business</w:t>
      </w:r>
      <w:r w:rsidR="000C31DA">
        <w:rPr>
          <w:rFonts w:asciiTheme="minorHAnsi" w:hAnsiTheme="minorHAnsi" w:cstheme="minorHAnsi"/>
          <w:i/>
          <w:iCs/>
          <w:sz w:val="24"/>
          <w:szCs w:val="24"/>
        </w:rPr>
        <w:t>-related</w:t>
      </w:r>
      <w:r w:rsidRPr="001F0040">
        <w:rPr>
          <w:rFonts w:asciiTheme="minorHAnsi" w:hAnsiTheme="minorHAnsi" w:cstheme="minorHAnsi"/>
          <w:i/>
          <w:iCs/>
          <w:sz w:val="24"/>
          <w:szCs w:val="24"/>
        </w:rPr>
        <w:t xml:space="preserve"> programs</w:t>
      </w:r>
      <w:r w:rsidR="00580711"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 xml:space="preserve">has </w:t>
      </w:r>
      <w:r w:rsidR="00272B0F">
        <w:rPr>
          <w:rFonts w:asciiTheme="minorHAnsi" w:hAnsiTheme="minorHAnsi" w:cstheme="minorHAnsi"/>
          <w:i/>
          <w:iCs/>
          <w:sz w:val="24"/>
          <w:szCs w:val="24"/>
        </w:rPr>
        <w:t>met</w:t>
      </w:r>
      <w:r w:rsidR="00903A14">
        <w:rPr>
          <w:rFonts w:asciiTheme="minorHAnsi" w:hAnsiTheme="minorHAnsi" w:cstheme="minorHAnsi"/>
          <w:i/>
          <w:iCs/>
          <w:sz w:val="24"/>
          <w:szCs w:val="24"/>
        </w:rPr>
        <w:t xml:space="preserve"> the IACBE’s requirements to be a Candidate for Accreditation</w:t>
      </w:r>
      <w:r w:rsidR="00251AEC">
        <w:rPr>
          <w:rFonts w:asciiTheme="minorHAnsi" w:hAnsiTheme="minorHAnsi" w:cstheme="minorHAnsi"/>
          <w:i/>
          <w:iCs/>
          <w:sz w:val="24"/>
          <w:szCs w:val="24"/>
        </w:rPr>
        <w:t xml:space="preserve"> and</w:t>
      </w:r>
      <w:r w:rsidR="00903A14">
        <w:rPr>
          <w:rFonts w:asciiTheme="minorHAnsi" w:hAnsiTheme="minorHAnsi" w:cstheme="minorHAnsi"/>
          <w:i/>
          <w:iCs/>
          <w:sz w:val="24"/>
          <w:szCs w:val="24"/>
        </w:rPr>
        <w:t xml:space="preserve"> </w:t>
      </w:r>
      <w:r w:rsidR="00251AEC">
        <w:rPr>
          <w:rFonts w:asciiTheme="minorHAnsi" w:hAnsiTheme="minorHAnsi" w:cstheme="minorHAnsi"/>
          <w:i/>
          <w:iCs/>
          <w:sz w:val="24"/>
          <w:szCs w:val="24"/>
        </w:rPr>
        <w:t xml:space="preserve">maintains </w:t>
      </w:r>
      <w:r w:rsidR="00580711" w:rsidRPr="001F0040">
        <w:rPr>
          <w:rFonts w:asciiTheme="minorHAnsi" w:hAnsiTheme="minorHAnsi" w:cstheme="minorHAnsi"/>
          <w:i/>
          <w:iCs/>
          <w:sz w:val="24"/>
          <w:szCs w:val="24"/>
        </w:rPr>
        <w:t>good standing</w:t>
      </w:r>
      <w:r w:rsidR="00657616">
        <w:rPr>
          <w:rFonts w:asciiTheme="minorHAnsi" w:hAnsiTheme="minorHAnsi" w:cstheme="minorHAnsi"/>
          <w:i/>
          <w:iCs/>
          <w:sz w:val="24"/>
          <w:szCs w:val="24"/>
        </w:rPr>
        <w:t xml:space="preserve"> at the institutional level</w:t>
      </w:r>
      <w:r w:rsidR="00580711" w:rsidRPr="001F0040">
        <w:rPr>
          <w:rFonts w:asciiTheme="minorHAnsi" w:hAnsiTheme="minorHAnsi" w:cstheme="minorHAnsi"/>
          <w:i/>
          <w:iCs/>
          <w:sz w:val="24"/>
          <w:szCs w:val="24"/>
        </w:rPr>
        <w:t xml:space="preserve"> in its current accreditation from a recognized accrediting agency </w:t>
      </w:r>
      <w:r w:rsidR="00251AEC">
        <w:rPr>
          <w:rFonts w:asciiTheme="minorHAnsi" w:hAnsiTheme="minorHAnsi" w:cstheme="minorHAnsi"/>
          <w:i/>
          <w:iCs/>
          <w:sz w:val="24"/>
          <w:szCs w:val="24"/>
        </w:rPr>
        <w:t>o</w:t>
      </w:r>
      <w:r w:rsidR="00580711" w:rsidRPr="001F0040">
        <w:rPr>
          <w:rFonts w:asciiTheme="minorHAnsi" w:hAnsiTheme="minorHAnsi" w:cstheme="minorHAnsi"/>
          <w:i/>
          <w:iCs/>
          <w:sz w:val="24"/>
          <w:szCs w:val="24"/>
        </w:rPr>
        <w:t xml:space="preserve">r recognition agency appropriate to its geographic region. A Candidate for Accreditation </w:t>
      </w:r>
      <w:r w:rsidRPr="001F0040">
        <w:rPr>
          <w:rFonts w:asciiTheme="minorHAnsi" w:hAnsiTheme="minorHAnsi" w:cstheme="minorHAnsi"/>
          <w:i/>
          <w:iCs/>
          <w:sz w:val="24"/>
          <w:szCs w:val="24"/>
        </w:rPr>
        <w:t xml:space="preserve">has </w:t>
      </w:r>
      <w:r w:rsidR="00272B0F">
        <w:rPr>
          <w:rFonts w:asciiTheme="minorHAnsi" w:hAnsiTheme="minorHAnsi" w:cstheme="minorHAnsi"/>
          <w:i/>
          <w:iCs/>
          <w:sz w:val="24"/>
          <w:szCs w:val="24"/>
        </w:rPr>
        <w:t>(</w:t>
      </w:r>
      <w:proofErr w:type="spellStart"/>
      <w:r w:rsidR="00272B0F">
        <w:rPr>
          <w:rFonts w:asciiTheme="minorHAnsi" w:hAnsiTheme="minorHAnsi" w:cstheme="minorHAnsi"/>
          <w:i/>
          <w:iCs/>
          <w:sz w:val="24"/>
          <w:szCs w:val="24"/>
        </w:rPr>
        <w:t>i</w:t>
      </w:r>
      <w:proofErr w:type="spellEnd"/>
      <w:r w:rsidR="00272B0F">
        <w:rPr>
          <w:rFonts w:asciiTheme="minorHAnsi" w:hAnsiTheme="minorHAnsi" w:cstheme="minorHAnsi"/>
          <w:i/>
          <w:iCs/>
          <w:sz w:val="24"/>
          <w:szCs w:val="24"/>
        </w:rPr>
        <w:t xml:space="preserve">) </w:t>
      </w:r>
      <w:r w:rsidR="00251AEC">
        <w:rPr>
          <w:rFonts w:asciiTheme="minorHAnsi" w:hAnsiTheme="minorHAnsi" w:cstheme="minorHAnsi"/>
          <w:i/>
          <w:iCs/>
          <w:sz w:val="24"/>
          <w:szCs w:val="24"/>
        </w:rPr>
        <w:t>successfully completed</w:t>
      </w:r>
      <w:r w:rsidR="00251AEC" w:rsidRPr="001F0040">
        <w:rPr>
          <w:rFonts w:asciiTheme="minorHAnsi" w:hAnsiTheme="minorHAnsi" w:cstheme="minorHAnsi"/>
          <w:i/>
          <w:iCs/>
          <w:sz w:val="24"/>
          <w:szCs w:val="24"/>
        </w:rPr>
        <w:t xml:space="preserve"> the IACBE’s candidacy requirements relating to its business-related programs, resources, and operational processes, </w:t>
      </w:r>
      <w:r w:rsidR="00251AEC">
        <w:rPr>
          <w:rFonts w:asciiTheme="minorHAnsi" w:hAnsiTheme="minorHAnsi" w:cstheme="minorHAnsi"/>
          <w:i/>
          <w:iCs/>
          <w:sz w:val="24"/>
          <w:szCs w:val="24"/>
        </w:rPr>
        <w:t xml:space="preserve">(ii) </w:t>
      </w:r>
      <w:r w:rsidRPr="001F0040">
        <w:rPr>
          <w:rFonts w:asciiTheme="minorHAnsi" w:hAnsiTheme="minorHAnsi" w:cstheme="minorHAnsi"/>
          <w:i/>
          <w:iCs/>
          <w:sz w:val="24"/>
          <w:szCs w:val="24"/>
        </w:rPr>
        <w:t>affirmed its commitment to excellence in business education, and (i</w:t>
      </w:r>
      <w:r w:rsidR="00251AEC">
        <w:rPr>
          <w:rFonts w:asciiTheme="minorHAnsi" w:hAnsiTheme="minorHAnsi" w:cstheme="minorHAnsi"/>
          <w:i/>
          <w:iCs/>
          <w:sz w:val="24"/>
          <w:szCs w:val="24"/>
        </w:rPr>
        <w:t>ii</w:t>
      </w:r>
      <w:r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been deemed</w:t>
      </w:r>
      <w:r w:rsidRPr="001F0040">
        <w:rPr>
          <w:rFonts w:asciiTheme="minorHAnsi" w:hAnsiTheme="minorHAnsi" w:cstheme="minorHAnsi"/>
          <w:i/>
          <w:iCs/>
          <w:sz w:val="24"/>
          <w:szCs w:val="24"/>
        </w:rPr>
        <w:t xml:space="preserve"> eligible </w:t>
      </w:r>
      <w:r w:rsidR="00903A14">
        <w:rPr>
          <w:rFonts w:asciiTheme="minorHAnsi" w:hAnsiTheme="minorHAnsi" w:cstheme="minorHAnsi"/>
          <w:i/>
          <w:iCs/>
          <w:sz w:val="24"/>
          <w:szCs w:val="24"/>
        </w:rPr>
        <w:t xml:space="preserve">by the IACBE Board of Commissioners </w:t>
      </w:r>
      <w:r w:rsidRPr="001F0040">
        <w:rPr>
          <w:rFonts w:asciiTheme="minorHAnsi" w:hAnsiTheme="minorHAnsi" w:cstheme="minorHAnsi"/>
          <w:i/>
          <w:iCs/>
          <w:sz w:val="24"/>
          <w:szCs w:val="24"/>
        </w:rPr>
        <w:t>to undergo a</w:t>
      </w:r>
      <w:r w:rsidR="00272B0F">
        <w:rPr>
          <w:rFonts w:asciiTheme="minorHAnsi" w:hAnsiTheme="minorHAnsi" w:cstheme="minorHAnsi"/>
          <w:i/>
          <w:iCs/>
          <w:sz w:val="24"/>
          <w:szCs w:val="24"/>
        </w:rPr>
        <w:t xml:space="preserve"> </w:t>
      </w:r>
      <w:r w:rsidRPr="001F0040">
        <w:rPr>
          <w:rFonts w:asciiTheme="minorHAnsi" w:hAnsiTheme="minorHAnsi" w:cstheme="minorHAnsi"/>
          <w:i/>
          <w:iCs/>
          <w:sz w:val="24"/>
          <w:szCs w:val="24"/>
        </w:rPr>
        <w:t>review of its business programs</w:t>
      </w:r>
      <w:r w:rsidR="00272B0F">
        <w:rPr>
          <w:rFonts w:asciiTheme="minorHAnsi" w:hAnsiTheme="minorHAnsi" w:cstheme="minorHAnsi"/>
          <w:i/>
          <w:iCs/>
          <w:sz w:val="24"/>
          <w:szCs w:val="24"/>
        </w:rPr>
        <w:t xml:space="preserve"> for specialized accreditation.</w:t>
      </w:r>
    </w:p>
    <w:p w14:paraId="318FA381" w14:textId="77777777" w:rsidR="00132409" w:rsidRPr="001F0040" w:rsidRDefault="00132409" w:rsidP="004D39F5">
      <w:pPr>
        <w:rPr>
          <w:rFonts w:asciiTheme="minorHAnsi" w:hAnsiTheme="minorHAnsi" w:cstheme="minorHAnsi"/>
          <w:sz w:val="24"/>
          <w:szCs w:val="24"/>
        </w:rPr>
      </w:pPr>
    </w:p>
    <w:p w14:paraId="6E805A29" w14:textId="0EE7D41C"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w:t>
      </w:r>
      <w:r w:rsidR="00A76A68" w:rsidRPr="001F0040">
        <w:rPr>
          <w:rFonts w:asciiTheme="minorHAnsi" w:hAnsiTheme="minorHAnsi" w:cstheme="minorHAnsi"/>
          <w:sz w:val="24"/>
          <w:szCs w:val="24"/>
        </w:rPr>
        <w:t>n IACBE</w:t>
      </w:r>
      <w:r w:rsidR="00132409" w:rsidRPr="001F0040">
        <w:rPr>
          <w:rFonts w:asciiTheme="minorHAnsi" w:hAnsiTheme="minorHAnsi" w:cstheme="minorHAnsi"/>
          <w:sz w:val="24"/>
          <w:szCs w:val="24"/>
        </w:rPr>
        <w:t xml:space="preserve"> </w:t>
      </w:r>
      <w:r w:rsidR="00A76A68" w:rsidRPr="001F0040">
        <w:rPr>
          <w:rFonts w:asciiTheme="minorHAnsi" w:hAnsiTheme="minorHAnsi" w:cstheme="minorHAnsi"/>
          <w:sz w:val="24"/>
          <w:szCs w:val="24"/>
        </w:rPr>
        <w:t>C</w:t>
      </w:r>
      <w:r w:rsidR="00132409" w:rsidRPr="001F0040">
        <w:rPr>
          <w:rFonts w:asciiTheme="minorHAnsi" w:hAnsiTheme="minorHAnsi" w:cstheme="minorHAnsi"/>
          <w:sz w:val="24"/>
          <w:szCs w:val="24"/>
        </w:rPr>
        <w:t xml:space="preserve">andidate for </w:t>
      </w:r>
      <w:r w:rsidR="00A76A68" w:rsidRPr="001F0040">
        <w:rPr>
          <w:rFonts w:asciiTheme="minorHAnsi" w:hAnsiTheme="minorHAnsi" w:cstheme="minorHAnsi"/>
          <w:sz w:val="24"/>
          <w:szCs w:val="24"/>
        </w:rPr>
        <w:t>A</w:t>
      </w:r>
      <w:r w:rsidR="00132409" w:rsidRPr="001F0040">
        <w:rPr>
          <w:rFonts w:asciiTheme="minorHAnsi" w:hAnsiTheme="minorHAnsi" w:cstheme="minorHAnsi"/>
          <w:sz w:val="24"/>
          <w:szCs w:val="24"/>
        </w:rPr>
        <w:t xml:space="preserve">ccreditation, </w:t>
      </w:r>
      <w:r w:rsidR="00FF35DE" w:rsidRPr="001F0040">
        <w:rPr>
          <w:rFonts w:asciiTheme="minorHAnsi" w:hAnsiTheme="minorHAnsi" w:cstheme="minorHAnsi"/>
          <w:sz w:val="24"/>
          <w:szCs w:val="24"/>
        </w:rPr>
        <w:t>complete the following steps</w:t>
      </w:r>
      <w:r w:rsidR="00132409" w:rsidRPr="001F0040">
        <w:rPr>
          <w:rFonts w:asciiTheme="minorHAnsi" w:hAnsiTheme="minorHAnsi" w:cstheme="minorHAnsi"/>
          <w:sz w:val="24"/>
          <w:szCs w:val="24"/>
        </w:rPr>
        <w:t>:</w:t>
      </w:r>
    </w:p>
    <w:p w14:paraId="4D0FCFFA" w14:textId="2A00E2AD" w:rsidR="00132409" w:rsidRPr="001F0040" w:rsidRDefault="00132409" w:rsidP="004D39F5">
      <w:pPr>
        <w:rPr>
          <w:rFonts w:asciiTheme="minorHAnsi" w:hAnsiTheme="minorHAnsi" w:cstheme="minorHAnsi"/>
          <w:sz w:val="24"/>
          <w:szCs w:val="24"/>
        </w:rPr>
      </w:pPr>
    </w:p>
    <w:p w14:paraId="0114A9B4" w14:textId="179DC726" w:rsidR="00036F8D" w:rsidRPr="001F0040" w:rsidRDefault="00FF35DE"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69BAD8E4" w14:textId="491D1586" w:rsidR="00036F8D" w:rsidRPr="001F0040" w:rsidRDefault="0013240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 xml:space="preserve">Be an </w:t>
      </w:r>
      <w:r w:rsidR="00A92D5E" w:rsidRPr="001F0040">
        <w:rPr>
          <w:rFonts w:asciiTheme="minorHAnsi" w:hAnsiTheme="minorHAnsi" w:cstheme="minorHAnsi"/>
          <w:sz w:val="24"/>
          <w:szCs w:val="24"/>
        </w:rPr>
        <w:t>IACBE E</w:t>
      </w:r>
      <w:r w:rsidRPr="001F0040">
        <w:rPr>
          <w:rFonts w:asciiTheme="minorHAnsi" w:hAnsiTheme="minorHAnsi" w:cstheme="minorHAnsi"/>
          <w:sz w:val="24"/>
          <w:szCs w:val="24"/>
        </w:rPr>
        <w:t xml:space="preserve">ducational </w:t>
      </w:r>
      <w:r w:rsidR="00A92D5E" w:rsidRPr="001F0040">
        <w:rPr>
          <w:rFonts w:asciiTheme="minorHAnsi" w:hAnsiTheme="minorHAnsi" w:cstheme="minorHAnsi"/>
          <w:sz w:val="24"/>
          <w:szCs w:val="24"/>
        </w:rPr>
        <w:t>M</w:t>
      </w:r>
      <w:r w:rsidRPr="001F0040">
        <w:rPr>
          <w:rFonts w:asciiTheme="minorHAnsi" w:hAnsiTheme="minorHAnsi" w:cstheme="minorHAnsi"/>
          <w:sz w:val="24"/>
          <w:szCs w:val="24"/>
        </w:rPr>
        <w:t>ember in good standing</w:t>
      </w:r>
      <w:r w:rsidR="00A92D5E" w:rsidRPr="001F0040">
        <w:rPr>
          <w:rFonts w:asciiTheme="minorHAnsi" w:hAnsiTheme="minorHAnsi" w:cstheme="minorHAnsi"/>
          <w:sz w:val="24"/>
          <w:szCs w:val="24"/>
        </w:rPr>
        <w:t>.</w:t>
      </w:r>
    </w:p>
    <w:p w14:paraId="7C4088D3" w14:textId="007D7472" w:rsidR="00405849" w:rsidRPr="001F0040" w:rsidRDefault="0040584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Submit Candidacy Application Part I, including:</w:t>
      </w:r>
    </w:p>
    <w:p w14:paraId="07492161" w14:textId="078E4970" w:rsidR="00036F8D" w:rsidRPr="001F0040" w:rsidRDefault="00A92D5E" w:rsidP="004D39F5">
      <w:pPr>
        <w:pStyle w:val="ListParagraph"/>
        <w:numPr>
          <w:ilvl w:val="1"/>
          <w:numId w:val="13"/>
        </w:numPr>
        <w:rPr>
          <w:rFonts w:asciiTheme="minorHAnsi" w:hAnsiTheme="minorHAnsi" w:cstheme="minorHAnsi"/>
          <w:sz w:val="24"/>
          <w:szCs w:val="24"/>
        </w:rPr>
      </w:pPr>
      <w:bookmarkStart w:id="11" w:name="_Hlk78271999"/>
      <w:r w:rsidRPr="001F0040">
        <w:rPr>
          <w:rFonts w:asciiTheme="minorHAnsi" w:hAnsiTheme="minorHAnsi" w:cstheme="minorHAnsi"/>
          <w:sz w:val="24"/>
          <w:szCs w:val="24"/>
        </w:rPr>
        <w:t>evidence that the institution grants business degrees at the U.S.</w:t>
      </w:r>
      <w:r w:rsidR="00A76A68" w:rsidRPr="001F0040">
        <w:rPr>
          <w:rFonts w:asciiTheme="minorHAnsi" w:hAnsiTheme="minorHAnsi" w:cstheme="minorHAnsi"/>
          <w:sz w:val="24"/>
          <w:szCs w:val="24"/>
        </w:rPr>
        <w:t>-</w:t>
      </w:r>
      <w:r w:rsidRPr="001F0040">
        <w:rPr>
          <w:rFonts w:asciiTheme="minorHAnsi" w:hAnsiTheme="minorHAnsi" w:cstheme="minorHAnsi"/>
          <w:sz w:val="24"/>
          <w:szCs w:val="24"/>
        </w:rPr>
        <w:t xml:space="preserve">equivalent of </w:t>
      </w:r>
      <w:r w:rsidR="00A76A68" w:rsidRPr="001F0040">
        <w:rPr>
          <w:rFonts w:asciiTheme="minorHAnsi" w:hAnsiTheme="minorHAnsi" w:cstheme="minorHAnsi"/>
          <w:sz w:val="24"/>
          <w:szCs w:val="24"/>
        </w:rPr>
        <w:t xml:space="preserve">the </w:t>
      </w:r>
      <w:r w:rsidRPr="001F0040">
        <w:rPr>
          <w:rFonts w:asciiTheme="minorHAnsi" w:hAnsiTheme="minorHAnsi" w:cstheme="minorHAnsi"/>
          <w:sz w:val="24"/>
          <w:szCs w:val="24"/>
        </w:rPr>
        <w:t>associate, bachelor, master, or doctoral level</w:t>
      </w:r>
      <w:r w:rsidR="00036F8D" w:rsidRPr="001F0040">
        <w:rPr>
          <w:rFonts w:asciiTheme="minorHAnsi" w:hAnsiTheme="minorHAnsi" w:cstheme="minorHAnsi"/>
          <w:sz w:val="24"/>
          <w:szCs w:val="24"/>
        </w:rPr>
        <w:t>.</w:t>
      </w:r>
    </w:p>
    <w:bookmarkEnd w:id="11"/>
    <w:p w14:paraId="7D5DEEF9" w14:textId="7B24D72B" w:rsidR="00132409" w:rsidRPr="001F0040" w:rsidRDefault="00132409" w:rsidP="004D39F5">
      <w:pPr>
        <w:pStyle w:val="ListParagraph"/>
        <w:numPr>
          <w:ilvl w:val="1"/>
          <w:numId w:val="13"/>
        </w:numPr>
        <w:rPr>
          <w:rFonts w:asciiTheme="minorHAnsi" w:hAnsiTheme="minorHAnsi" w:cstheme="minorHAnsi"/>
          <w:sz w:val="24"/>
          <w:szCs w:val="24"/>
        </w:rPr>
      </w:pPr>
      <w:r w:rsidRPr="001F0040">
        <w:rPr>
          <w:rFonts w:asciiTheme="minorHAnsi" w:hAnsiTheme="minorHAnsi" w:cstheme="minorHAnsi"/>
          <w:sz w:val="24"/>
          <w:szCs w:val="24"/>
        </w:rPr>
        <w:t xml:space="preserve">evidence that </w:t>
      </w:r>
      <w:r w:rsidR="000A680A">
        <w:rPr>
          <w:rFonts w:asciiTheme="minorHAnsi" w:hAnsiTheme="minorHAnsi" w:cstheme="minorHAnsi"/>
          <w:sz w:val="24"/>
          <w:szCs w:val="24"/>
        </w:rPr>
        <w:t>the</w:t>
      </w:r>
      <w:r w:rsidRPr="001F0040">
        <w:rPr>
          <w:rFonts w:asciiTheme="minorHAnsi" w:hAnsiTheme="minorHAnsi" w:cstheme="minorHAnsi"/>
          <w:sz w:val="24"/>
          <w:szCs w:val="24"/>
        </w:rPr>
        <w:t xml:space="preserve"> institution</w:t>
      </w:r>
      <w:r w:rsidR="00A76A68" w:rsidRPr="001F0040">
        <w:rPr>
          <w:rFonts w:asciiTheme="minorHAnsi" w:hAnsiTheme="minorHAnsi" w:cstheme="minorHAnsi"/>
          <w:sz w:val="24"/>
          <w:szCs w:val="24"/>
        </w:rPr>
        <w:t xml:space="preserve"> </w:t>
      </w:r>
      <w:r w:rsidRPr="001F0040">
        <w:rPr>
          <w:rFonts w:asciiTheme="minorHAnsi" w:hAnsiTheme="minorHAnsi" w:cstheme="minorHAnsi"/>
          <w:sz w:val="24"/>
          <w:szCs w:val="24"/>
        </w:rPr>
        <w:t xml:space="preserve">has </w:t>
      </w:r>
      <w:bookmarkStart w:id="12" w:name="_Hlk78271592"/>
      <w:r w:rsidR="00A76A68" w:rsidRPr="001F0040">
        <w:rPr>
          <w:rFonts w:asciiTheme="minorHAnsi" w:hAnsiTheme="minorHAnsi" w:cstheme="minorHAnsi"/>
          <w:sz w:val="24"/>
          <w:szCs w:val="24"/>
        </w:rPr>
        <w:t xml:space="preserve">current </w:t>
      </w:r>
      <w:r w:rsidRPr="001F0040">
        <w:rPr>
          <w:rFonts w:asciiTheme="minorHAnsi" w:hAnsiTheme="minorHAnsi" w:cstheme="minorHAnsi"/>
          <w:sz w:val="24"/>
          <w:szCs w:val="24"/>
        </w:rPr>
        <w:t xml:space="preserve">institutional </w:t>
      </w:r>
      <w:bookmarkStart w:id="13" w:name="_Hlk77934523"/>
      <w:r w:rsidRPr="001F0040">
        <w:rPr>
          <w:rFonts w:asciiTheme="minorHAnsi" w:hAnsiTheme="minorHAnsi" w:cstheme="minorHAnsi"/>
          <w:sz w:val="24"/>
          <w:szCs w:val="24"/>
        </w:rPr>
        <w:t>accreditation</w:t>
      </w:r>
      <w:r w:rsidR="00405849" w:rsidRPr="001F0040">
        <w:rPr>
          <w:rFonts w:asciiTheme="minorHAnsi" w:hAnsiTheme="minorHAnsi" w:cstheme="minorHAnsi"/>
          <w:sz w:val="24"/>
          <w:szCs w:val="24"/>
        </w:rPr>
        <w:t>/recognition</w:t>
      </w:r>
      <w:r w:rsidRPr="001F0040">
        <w:rPr>
          <w:rFonts w:asciiTheme="minorHAnsi" w:hAnsiTheme="minorHAnsi" w:cstheme="minorHAnsi"/>
          <w:sz w:val="24"/>
          <w:szCs w:val="24"/>
        </w:rPr>
        <w:t xml:space="preserve"> from a recognized institutional accrediting </w:t>
      </w:r>
      <w:r w:rsidR="002B6FE4" w:rsidRPr="001F0040">
        <w:rPr>
          <w:rFonts w:asciiTheme="minorHAnsi" w:hAnsiTheme="minorHAnsi" w:cstheme="minorHAnsi"/>
          <w:sz w:val="24"/>
          <w:szCs w:val="24"/>
        </w:rPr>
        <w:t>agency</w:t>
      </w:r>
      <w:r w:rsidR="003B2BF1" w:rsidRPr="001F0040">
        <w:rPr>
          <w:rFonts w:asciiTheme="minorHAnsi" w:hAnsiTheme="minorHAnsi" w:cstheme="minorHAnsi"/>
          <w:sz w:val="24"/>
          <w:szCs w:val="24"/>
        </w:rPr>
        <w:t xml:space="preserve">, or from the </w:t>
      </w:r>
      <w:r w:rsidR="002B6FE4" w:rsidRPr="001F0040">
        <w:rPr>
          <w:rFonts w:asciiTheme="minorHAnsi" w:hAnsiTheme="minorHAnsi" w:cstheme="minorHAnsi"/>
          <w:sz w:val="24"/>
          <w:szCs w:val="24"/>
        </w:rPr>
        <w:t>recognition</w:t>
      </w:r>
      <w:r w:rsidR="003B2BF1" w:rsidRPr="001F0040">
        <w:rPr>
          <w:rFonts w:asciiTheme="minorHAnsi" w:hAnsiTheme="minorHAnsi" w:cstheme="minorHAnsi"/>
          <w:sz w:val="24"/>
          <w:szCs w:val="24"/>
        </w:rPr>
        <w:t xml:space="preserve"> </w:t>
      </w:r>
      <w:bookmarkStart w:id="14" w:name="_Hlk78447527"/>
      <w:r w:rsidR="003B2BF1" w:rsidRPr="001F0040">
        <w:rPr>
          <w:rFonts w:asciiTheme="minorHAnsi" w:hAnsiTheme="minorHAnsi" w:cstheme="minorHAnsi"/>
          <w:sz w:val="24"/>
          <w:szCs w:val="24"/>
        </w:rPr>
        <w:lastRenderedPageBreak/>
        <w:t>agency</w:t>
      </w:r>
      <w:r w:rsidR="002B6FE4" w:rsidRPr="001F0040">
        <w:rPr>
          <w:rFonts w:asciiTheme="minorHAnsi" w:hAnsiTheme="minorHAnsi" w:cstheme="minorHAnsi"/>
          <w:sz w:val="24"/>
          <w:szCs w:val="24"/>
        </w:rPr>
        <w:t xml:space="preserve"> appropriate to its geographic region</w:t>
      </w:r>
      <w:bookmarkEnd w:id="12"/>
      <w:bookmarkEnd w:id="13"/>
      <w:bookmarkEnd w:id="14"/>
      <w:r w:rsidR="00405849" w:rsidRPr="001F0040">
        <w:rPr>
          <w:rFonts w:asciiTheme="minorHAnsi" w:hAnsiTheme="minorHAnsi" w:cstheme="minorHAnsi"/>
          <w:sz w:val="24"/>
          <w:szCs w:val="24"/>
        </w:rPr>
        <w:t>, and that the accreditation/recognition is in good standing.</w:t>
      </w:r>
    </w:p>
    <w:p w14:paraId="471EC724" w14:textId="3FD8BD5C"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28EE32C" w14:textId="1CA52143" w:rsidR="00FF35DE"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Have at least one </w:t>
      </w:r>
      <w:r w:rsidR="005A0360" w:rsidRPr="001F0040">
        <w:rPr>
          <w:rFonts w:asciiTheme="minorHAnsi" w:hAnsiTheme="minorHAnsi" w:cstheme="minorHAnsi"/>
          <w:sz w:val="24"/>
          <w:szCs w:val="24"/>
        </w:rPr>
        <w:t xml:space="preserve">class of </w:t>
      </w:r>
      <w:r w:rsidR="000A680A">
        <w:rPr>
          <w:rFonts w:asciiTheme="minorHAnsi" w:hAnsiTheme="minorHAnsi" w:cstheme="minorHAnsi"/>
          <w:sz w:val="24"/>
          <w:szCs w:val="24"/>
        </w:rPr>
        <w:t>graduates</w:t>
      </w:r>
      <w:r w:rsidR="005A0360" w:rsidRPr="001F0040">
        <w:rPr>
          <w:rFonts w:asciiTheme="minorHAnsi" w:hAnsiTheme="minorHAnsi" w:cstheme="minorHAnsi"/>
          <w:sz w:val="24"/>
          <w:szCs w:val="24"/>
        </w:rPr>
        <w:t xml:space="preserve"> </w:t>
      </w:r>
      <w:r w:rsidRPr="001F0040">
        <w:rPr>
          <w:rFonts w:asciiTheme="minorHAnsi" w:hAnsiTheme="minorHAnsi" w:cstheme="minorHAnsi"/>
          <w:sz w:val="24"/>
          <w:szCs w:val="24"/>
        </w:rPr>
        <w:t>from each business program to be considered for accreditation eligibility</w:t>
      </w:r>
      <w:r w:rsidR="005A0360" w:rsidRPr="001F0040">
        <w:rPr>
          <w:rFonts w:asciiTheme="minorHAnsi" w:hAnsiTheme="minorHAnsi" w:cstheme="minorHAnsi"/>
          <w:sz w:val="24"/>
          <w:szCs w:val="24"/>
        </w:rPr>
        <w:t xml:space="preserve"> prior to submission of the Application for First-Time A</w:t>
      </w:r>
      <w:r w:rsidR="00E644EB" w:rsidRPr="001F0040">
        <w:rPr>
          <w:rFonts w:asciiTheme="minorHAnsi" w:hAnsiTheme="minorHAnsi" w:cstheme="minorHAnsi"/>
          <w:sz w:val="24"/>
          <w:szCs w:val="24"/>
        </w:rPr>
        <w:t>c</w:t>
      </w:r>
      <w:r w:rsidR="005A0360" w:rsidRPr="001F0040">
        <w:rPr>
          <w:rFonts w:asciiTheme="minorHAnsi" w:hAnsiTheme="minorHAnsi" w:cstheme="minorHAnsi"/>
          <w:sz w:val="24"/>
          <w:szCs w:val="24"/>
        </w:rPr>
        <w:t>creditation.</w:t>
      </w:r>
    </w:p>
    <w:p w14:paraId="73D133F9" w14:textId="77242B6C" w:rsidR="00132409"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Attend the IACBE Accreditation Institute within one year immediately prior to the submission of the </w:t>
      </w:r>
      <w:r w:rsidR="00544C97">
        <w:rPr>
          <w:rFonts w:asciiTheme="minorHAnsi" w:hAnsiTheme="minorHAnsi" w:cstheme="minorHAnsi"/>
          <w:sz w:val="24"/>
          <w:szCs w:val="24"/>
        </w:rPr>
        <w:t>Candidacy Application Part II.</w:t>
      </w:r>
    </w:p>
    <w:p w14:paraId="3BC3CCCC" w14:textId="6016E5A0" w:rsidR="00132409"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Submit a complete </w:t>
      </w:r>
      <w:r w:rsidR="00F61752" w:rsidRPr="001F0040">
        <w:rPr>
          <w:rFonts w:asciiTheme="minorHAnsi" w:hAnsiTheme="minorHAnsi" w:cstheme="minorHAnsi"/>
          <w:sz w:val="24"/>
          <w:szCs w:val="24"/>
        </w:rPr>
        <w:t>O</w:t>
      </w:r>
      <w:r w:rsidRPr="001F0040">
        <w:rPr>
          <w:rFonts w:asciiTheme="minorHAnsi" w:hAnsiTheme="minorHAnsi" w:cstheme="minorHAnsi"/>
          <w:sz w:val="24"/>
          <w:szCs w:val="24"/>
        </w:rPr>
        <w:t xml:space="preserve">utcomes </w:t>
      </w:r>
      <w:r w:rsidR="00F61752" w:rsidRPr="001F0040">
        <w:rPr>
          <w:rFonts w:asciiTheme="minorHAnsi" w:hAnsiTheme="minorHAnsi" w:cstheme="minorHAnsi"/>
          <w:sz w:val="24"/>
          <w:szCs w:val="24"/>
        </w:rPr>
        <w:t>A</w:t>
      </w:r>
      <w:r w:rsidRPr="001F0040">
        <w:rPr>
          <w:rFonts w:asciiTheme="minorHAnsi" w:hAnsiTheme="minorHAnsi" w:cstheme="minorHAnsi"/>
          <w:sz w:val="24"/>
          <w:szCs w:val="24"/>
        </w:rPr>
        <w:t xml:space="preserve">ssessment </w:t>
      </w:r>
      <w:r w:rsidR="00F61752" w:rsidRPr="001F0040">
        <w:rPr>
          <w:rFonts w:asciiTheme="minorHAnsi" w:hAnsiTheme="minorHAnsi" w:cstheme="minorHAnsi"/>
          <w:sz w:val="24"/>
          <w:szCs w:val="24"/>
        </w:rPr>
        <w:t>P</w:t>
      </w:r>
      <w:r w:rsidRPr="001F0040">
        <w:rPr>
          <w:rFonts w:asciiTheme="minorHAnsi" w:hAnsiTheme="minorHAnsi" w:cstheme="minorHAnsi"/>
          <w:sz w:val="24"/>
          <w:szCs w:val="24"/>
        </w:rPr>
        <w:t>lan</w:t>
      </w:r>
      <w:r w:rsidR="00F61752" w:rsidRPr="001F0040">
        <w:rPr>
          <w:rFonts w:asciiTheme="minorHAnsi" w:hAnsiTheme="minorHAnsi" w:cstheme="minorHAnsi"/>
          <w:sz w:val="24"/>
          <w:szCs w:val="24"/>
        </w:rPr>
        <w:t xml:space="preserve"> (OAP)</w:t>
      </w:r>
      <w:r w:rsidRPr="001F0040">
        <w:rPr>
          <w:rFonts w:asciiTheme="minorHAnsi" w:hAnsiTheme="minorHAnsi" w:cstheme="minorHAnsi"/>
          <w:sz w:val="24"/>
          <w:szCs w:val="24"/>
        </w:rPr>
        <w:t xml:space="preserve">. The </w:t>
      </w:r>
      <w:r w:rsidR="00F61752" w:rsidRPr="001F0040">
        <w:rPr>
          <w:rFonts w:asciiTheme="minorHAnsi" w:hAnsiTheme="minorHAnsi" w:cstheme="minorHAnsi"/>
          <w:sz w:val="24"/>
          <w:szCs w:val="24"/>
        </w:rPr>
        <w:t>OAP</w:t>
      </w:r>
      <w:r w:rsidRPr="001F0040">
        <w:rPr>
          <w:rFonts w:asciiTheme="minorHAnsi" w:hAnsiTheme="minorHAnsi" w:cstheme="minorHAnsi"/>
          <w:sz w:val="24"/>
          <w:szCs w:val="24"/>
        </w:rPr>
        <w:t xml:space="preserve"> must </w:t>
      </w:r>
      <w:r w:rsidR="00F61752" w:rsidRPr="001F0040">
        <w:rPr>
          <w:rFonts w:asciiTheme="minorHAnsi" w:hAnsiTheme="minorHAnsi" w:cstheme="minorHAnsi"/>
          <w:sz w:val="24"/>
          <w:szCs w:val="24"/>
        </w:rPr>
        <w:t>include</w:t>
      </w:r>
      <w:r w:rsidRPr="001F0040">
        <w:rPr>
          <w:rFonts w:asciiTheme="minorHAnsi" w:hAnsiTheme="minorHAnsi" w:cstheme="minorHAnsi"/>
          <w:sz w:val="24"/>
          <w:szCs w:val="24"/>
        </w:rPr>
        <w:t xml:space="preserve"> all business programs for which </w:t>
      </w:r>
      <w:r w:rsidR="00F61752" w:rsidRPr="001F0040">
        <w:rPr>
          <w:rFonts w:asciiTheme="minorHAnsi" w:hAnsiTheme="minorHAnsi" w:cstheme="minorHAnsi"/>
          <w:sz w:val="24"/>
          <w:szCs w:val="24"/>
        </w:rPr>
        <w:t>specialized</w:t>
      </w:r>
      <w:r w:rsidRPr="001F0040">
        <w:rPr>
          <w:rFonts w:asciiTheme="minorHAnsi" w:hAnsiTheme="minorHAnsi" w:cstheme="minorHAnsi"/>
          <w:sz w:val="24"/>
          <w:szCs w:val="24"/>
        </w:rPr>
        <w:t xml:space="preserve"> accreditation </w:t>
      </w:r>
      <w:r w:rsidR="00657616">
        <w:rPr>
          <w:rFonts w:asciiTheme="minorHAnsi" w:hAnsiTheme="minorHAnsi" w:cstheme="minorHAnsi"/>
          <w:sz w:val="24"/>
          <w:szCs w:val="24"/>
        </w:rPr>
        <w:t xml:space="preserve">is being sought </w:t>
      </w:r>
      <w:r w:rsidR="000A680A">
        <w:rPr>
          <w:rFonts w:asciiTheme="minorHAnsi" w:hAnsiTheme="minorHAnsi" w:cstheme="minorHAnsi"/>
          <w:sz w:val="24"/>
          <w:szCs w:val="24"/>
        </w:rPr>
        <w:t>and meet all</w:t>
      </w:r>
      <w:r w:rsidRPr="001F0040">
        <w:rPr>
          <w:rFonts w:asciiTheme="minorHAnsi" w:hAnsiTheme="minorHAnsi" w:cstheme="minorHAnsi"/>
          <w:sz w:val="24"/>
          <w:szCs w:val="24"/>
        </w:rPr>
        <w:t xml:space="preserve"> </w:t>
      </w:r>
      <w:r w:rsidR="0048193D" w:rsidRPr="001F0040">
        <w:rPr>
          <w:rFonts w:asciiTheme="minorHAnsi" w:hAnsiTheme="minorHAnsi" w:cstheme="minorHAnsi"/>
          <w:sz w:val="24"/>
          <w:szCs w:val="24"/>
        </w:rPr>
        <w:t xml:space="preserve">current </w:t>
      </w:r>
      <w:r w:rsidRPr="001F0040">
        <w:rPr>
          <w:rFonts w:asciiTheme="minorHAnsi" w:hAnsiTheme="minorHAnsi" w:cstheme="minorHAnsi"/>
          <w:sz w:val="24"/>
          <w:szCs w:val="24"/>
        </w:rPr>
        <w:t>IACBE expectations and requirement</w:t>
      </w:r>
      <w:r w:rsidR="00F61752" w:rsidRPr="001F0040">
        <w:rPr>
          <w:rFonts w:asciiTheme="minorHAnsi" w:hAnsiTheme="minorHAnsi" w:cstheme="minorHAnsi"/>
          <w:sz w:val="24"/>
          <w:szCs w:val="24"/>
        </w:rPr>
        <w:t>s</w:t>
      </w:r>
      <w:r w:rsidR="000A680A">
        <w:rPr>
          <w:rFonts w:asciiTheme="minorHAnsi" w:hAnsiTheme="minorHAnsi" w:cstheme="minorHAnsi"/>
          <w:sz w:val="24"/>
          <w:szCs w:val="24"/>
        </w:rPr>
        <w:t>.</w:t>
      </w:r>
    </w:p>
    <w:p w14:paraId="69BC5261" w14:textId="19AE729D" w:rsidR="00FF35DE" w:rsidRPr="001F0040" w:rsidRDefault="00903A14" w:rsidP="004D39F5">
      <w:pPr>
        <w:numPr>
          <w:ilvl w:val="0"/>
          <w:numId w:val="10"/>
        </w:numPr>
        <w:shd w:val="clear" w:color="auto" w:fill="FFFFFF"/>
        <w:rPr>
          <w:rFonts w:asciiTheme="minorHAnsi" w:hAnsiTheme="minorHAnsi" w:cstheme="minorHAnsi"/>
          <w:sz w:val="24"/>
          <w:szCs w:val="24"/>
        </w:rPr>
      </w:pPr>
      <w:r>
        <w:rPr>
          <w:rFonts w:asciiTheme="minorHAnsi" w:hAnsiTheme="minorHAnsi" w:cstheme="minorHAnsi"/>
          <w:sz w:val="24"/>
          <w:szCs w:val="24"/>
        </w:rPr>
        <w:t>Submit a completed Candidacy Application Part II</w:t>
      </w:r>
      <w:r w:rsidR="0048193D" w:rsidRPr="001F0040">
        <w:rPr>
          <w:rFonts w:asciiTheme="minorHAnsi" w:hAnsiTheme="minorHAnsi" w:cstheme="minorHAnsi"/>
          <w:sz w:val="24"/>
          <w:szCs w:val="24"/>
        </w:rPr>
        <w:t xml:space="preserve"> </w:t>
      </w:r>
      <w:r w:rsidR="00D96270" w:rsidRPr="001F0040">
        <w:rPr>
          <w:rFonts w:asciiTheme="minorHAnsi" w:hAnsiTheme="minorHAnsi" w:cstheme="minorHAnsi"/>
          <w:sz w:val="24"/>
          <w:szCs w:val="24"/>
        </w:rPr>
        <w:t>and</w:t>
      </w:r>
      <w:r w:rsidR="00132409" w:rsidRPr="001F0040">
        <w:rPr>
          <w:rFonts w:asciiTheme="minorHAnsi" w:hAnsiTheme="minorHAnsi" w:cstheme="minorHAnsi"/>
          <w:sz w:val="24"/>
          <w:szCs w:val="24"/>
        </w:rPr>
        <w:t xml:space="preserve"> pay </w:t>
      </w:r>
      <w:r w:rsidR="00F61752" w:rsidRPr="001F0040">
        <w:rPr>
          <w:rFonts w:asciiTheme="minorHAnsi" w:hAnsiTheme="minorHAnsi" w:cstheme="minorHAnsi"/>
          <w:sz w:val="24"/>
          <w:szCs w:val="24"/>
        </w:rPr>
        <w:t>the relevant</w:t>
      </w:r>
      <w:r w:rsidR="00132409" w:rsidRPr="001F0040">
        <w:rPr>
          <w:rFonts w:asciiTheme="minorHAnsi" w:hAnsiTheme="minorHAnsi" w:cstheme="minorHAnsi"/>
          <w:sz w:val="24"/>
          <w:szCs w:val="24"/>
        </w:rPr>
        <w:t xml:space="preserve"> application fee. </w:t>
      </w:r>
      <w:r w:rsidR="00F61752" w:rsidRPr="001F0040">
        <w:rPr>
          <w:rFonts w:asciiTheme="minorHAnsi" w:hAnsiTheme="minorHAnsi" w:cstheme="minorHAnsi"/>
          <w:sz w:val="24"/>
          <w:szCs w:val="24"/>
        </w:rPr>
        <w:t>More information regarding the</w:t>
      </w:r>
      <w:r w:rsidR="00132409" w:rsidRPr="001F0040">
        <w:rPr>
          <w:rFonts w:asciiTheme="minorHAnsi" w:hAnsiTheme="minorHAnsi" w:cstheme="minorHAnsi"/>
          <w:sz w:val="24"/>
          <w:szCs w:val="24"/>
        </w:rPr>
        <w:t xml:space="preserve"> application is available </w:t>
      </w:r>
      <w:r w:rsidR="00F61752" w:rsidRPr="001F0040">
        <w:rPr>
          <w:rFonts w:asciiTheme="minorHAnsi" w:hAnsiTheme="minorHAnsi" w:cstheme="minorHAnsi"/>
          <w:sz w:val="24"/>
          <w:szCs w:val="24"/>
        </w:rPr>
        <w:t>on the IACBE website under Resources &gt; Member Resources.</w:t>
      </w:r>
    </w:p>
    <w:p w14:paraId="28B0C249" w14:textId="77777777" w:rsidR="004D39F5" w:rsidRDefault="004D39F5" w:rsidP="004D39F5">
      <w:pPr>
        <w:shd w:val="clear" w:color="auto" w:fill="FFFFFF"/>
        <w:rPr>
          <w:rFonts w:asciiTheme="minorHAnsi" w:hAnsiTheme="minorHAnsi" w:cstheme="minorHAnsi"/>
          <w:sz w:val="24"/>
          <w:szCs w:val="24"/>
          <w:u w:val="single"/>
        </w:rPr>
      </w:pPr>
    </w:p>
    <w:p w14:paraId="572A86BB" w14:textId="1357C1C1"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3</w:t>
      </w:r>
    </w:p>
    <w:p w14:paraId="6B961E5A" w14:textId="47D30134" w:rsidR="00FF35DE" w:rsidRPr="001F0040" w:rsidRDefault="00132409"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Undergo a candidacy visit by an IACBE representative. </w:t>
      </w:r>
      <w:r w:rsidR="0080165D" w:rsidRPr="001F0040">
        <w:rPr>
          <w:rFonts w:asciiTheme="minorHAnsi" w:hAnsiTheme="minorHAnsi" w:cstheme="minorHAnsi"/>
          <w:sz w:val="24"/>
          <w:szCs w:val="24"/>
        </w:rPr>
        <w:t xml:space="preserve"> </w:t>
      </w:r>
    </w:p>
    <w:p w14:paraId="461A3F62" w14:textId="13F94548" w:rsidR="004A15B4" w:rsidRPr="001F0040" w:rsidRDefault="004A15B4"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Respond to the Report of Findings from the candidacy visit.</w:t>
      </w:r>
    </w:p>
    <w:p w14:paraId="28648A20" w14:textId="77777777" w:rsidR="004D39F5" w:rsidRDefault="004D39F5" w:rsidP="004D39F5">
      <w:pPr>
        <w:shd w:val="clear" w:color="auto" w:fill="FFFFFF"/>
        <w:rPr>
          <w:rFonts w:asciiTheme="minorHAnsi" w:hAnsiTheme="minorHAnsi" w:cstheme="minorHAnsi"/>
          <w:sz w:val="24"/>
          <w:szCs w:val="24"/>
          <w:u w:val="single"/>
        </w:rPr>
      </w:pPr>
    </w:p>
    <w:p w14:paraId="0A75CC94" w14:textId="201A34B3"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4</w:t>
      </w:r>
    </w:p>
    <w:p w14:paraId="2C1AE048" w14:textId="054F3244" w:rsidR="00132409" w:rsidRPr="001F0040" w:rsidRDefault="004A15B4" w:rsidP="004D39F5">
      <w:pPr>
        <w:numPr>
          <w:ilvl w:val="0"/>
          <w:numId w:val="12"/>
        </w:numPr>
        <w:shd w:val="clear" w:color="auto" w:fill="FFFFFF"/>
        <w:rPr>
          <w:rFonts w:asciiTheme="minorHAnsi" w:hAnsiTheme="minorHAnsi" w:cstheme="minorHAnsi"/>
          <w:sz w:val="24"/>
          <w:szCs w:val="24"/>
        </w:rPr>
      </w:pPr>
      <w:bookmarkStart w:id="15" w:name="_Hlk77944634"/>
      <w:r w:rsidRPr="001F0040">
        <w:rPr>
          <w:rFonts w:asciiTheme="minorHAnsi" w:hAnsiTheme="minorHAnsi" w:cstheme="minorHAnsi"/>
          <w:sz w:val="24"/>
          <w:szCs w:val="24"/>
        </w:rPr>
        <w:t xml:space="preserve">Have </w:t>
      </w:r>
      <w:r w:rsidR="00657616">
        <w:rPr>
          <w:rFonts w:asciiTheme="minorHAnsi" w:hAnsiTheme="minorHAnsi" w:cstheme="minorHAnsi"/>
          <w:sz w:val="24"/>
          <w:szCs w:val="24"/>
        </w:rPr>
        <w:t>the</w:t>
      </w:r>
      <w:r w:rsidRPr="001F0040">
        <w:rPr>
          <w:rFonts w:asciiTheme="minorHAnsi" w:hAnsiTheme="minorHAnsi" w:cstheme="minorHAnsi"/>
          <w:sz w:val="24"/>
          <w:szCs w:val="24"/>
        </w:rPr>
        <w:t xml:space="preserve"> application, OAP, site visit </w:t>
      </w:r>
      <w:r w:rsidR="00903A14">
        <w:rPr>
          <w:rFonts w:asciiTheme="minorHAnsi" w:hAnsiTheme="minorHAnsi" w:cstheme="minorHAnsi"/>
          <w:sz w:val="24"/>
          <w:szCs w:val="24"/>
        </w:rPr>
        <w:t>Report of Findings</w:t>
      </w:r>
      <w:r w:rsidRPr="001F0040">
        <w:rPr>
          <w:rFonts w:asciiTheme="minorHAnsi" w:hAnsiTheme="minorHAnsi" w:cstheme="minorHAnsi"/>
          <w:sz w:val="24"/>
          <w:szCs w:val="24"/>
        </w:rPr>
        <w:t xml:space="preserve">, and response to </w:t>
      </w:r>
      <w:r w:rsidR="00903A14">
        <w:rPr>
          <w:rFonts w:asciiTheme="minorHAnsi" w:hAnsiTheme="minorHAnsi" w:cstheme="minorHAnsi"/>
          <w:sz w:val="24"/>
          <w:szCs w:val="24"/>
        </w:rPr>
        <w:t>the Report of Findings</w:t>
      </w:r>
      <w:r w:rsidRPr="001F0040">
        <w:rPr>
          <w:rFonts w:asciiTheme="minorHAnsi" w:hAnsiTheme="minorHAnsi" w:cstheme="minorHAnsi"/>
          <w:sz w:val="24"/>
          <w:szCs w:val="24"/>
        </w:rPr>
        <w:t xml:space="preserve"> reviewed</w:t>
      </w:r>
      <w:r w:rsidR="00132409" w:rsidRPr="001F0040">
        <w:rPr>
          <w:rFonts w:asciiTheme="minorHAnsi" w:hAnsiTheme="minorHAnsi" w:cstheme="minorHAnsi"/>
          <w:sz w:val="24"/>
          <w:szCs w:val="24"/>
        </w:rPr>
        <w:t xml:space="preserve"> by the IACBE Board of Commissioners.</w:t>
      </w:r>
    </w:p>
    <w:bookmarkEnd w:id="15"/>
    <w:p w14:paraId="7947374F" w14:textId="77777777" w:rsidR="00903A14" w:rsidRDefault="00903A14" w:rsidP="004D39F5">
      <w:pPr>
        <w:rPr>
          <w:rFonts w:asciiTheme="minorHAnsi" w:hAnsiTheme="minorHAnsi" w:cstheme="minorHAnsi"/>
          <w:sz w:val="24"/>
          <w:szCs w:val="24"/>
        </w:rPr>
      </w:pPr>
    </w:p>
    <w:p w14:paraId="51DAD59F" w14:textId="07B46F96" w:rsidR="00132409"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Candidate for Accreditation of Business Programs is the first step in the accreditation process. The purpose of obtaining Candidate for Accreditation status</w:t>
      </w:r>
      <w:r w:rsidR="0033617F">
        <w:rPr>
          <w:rFonts w:asciiTheme="minorHAnsi" w:hAnsiTheme="minorHAnsi" w:cstheme="minorHAnsi"/>
          <w:sz w:val="24"/>
          <w:szCs w:val="24"/>
        </w:rPr>
        <w:t xml:space="preserve"> (Candidacy)</w:t>
      </w:r>
      <w:r w:rsidRPr="001F0040">
        <w:rPr>
          <w:rFonts w:asciiTheme="minorHAnsi" w:hAnsiTheme="minorHAnsi" w:cstheme="minorHAnsi"/>
          <w:sz w:val="24"/>
          <w:szCs w:val="24"/>
        </w:rPr>
        <w:t xml:space="preserve"> is to </w:t>
      </w:r>
      <w:r w:rsidR="00657616">
        <w:rPr>
          <w:rFonts w:asciiTheme="minorHAnsi" w:hAnsiTheme="minorHAnsi" w:cstheme="minorHAnsi"/>
          <w:sz w:val="24"/>
          <w:szCs w:val="24"/>
        </w:rPr>
        <w:t>provide a</w:t>
      </w:r>
      <w:r w:rsidR="00137068">
        <w:rPr>
          <w:rFonts w:asciiTheme="minorHAnsi" w:hAnsiTheme="minorHAnsi" w:cstheme="minorHAnsi"/>
          <w:sz w:val="24"/>
          <w:szCs w:val="24"/>
        </w:rPr>
        <w:t>n</w:t>
      </w:r>
      <w:r w:rsidR="00657616">
        <w:rPr>
          <w:rFonts w:asciiTheme="minorHAnsi" w:hAnsiTheme="minorHAnsi" w:cstheme="minorHAnsi"/>
          <w:sz w:val="24"/>
          <w:szCs w:val="24"/>
        </w:rPr>
        <w:t xml:space="preserve"> </w:t>
      </w:r>
      <w:r w:rsidRPr="001F0040">
        <w:rPr>
          <w:rFonts w:asciiTheme="minorHAnsi" w:hAnsiTheme="minorHAnsi" w:cstheme="minorHAnsi"/>
          <w:sz w:val="24"/>
          <w:szCs w:val="24"/>
        </w:rPr>
        <w:t>opportunity to</w:t>
      </w:r>
      <w:r w:rsidR="0033617F">
        <w:rPr>
          <w:rFonts w:asciiTheme="minorHAnsi" w:hAnsiTheme="minorHAnsi" w:cstheme="minorHAnsi"/>
          <w:sz w:val="24"/>
          <w:szCs w:val="24"/>
        </w:rPr>
        <w:t xml:space="preserve"> prepare </w:t>
      </w:r>
      <w:r w:rsidR="00657616">
        <w:rPr>
          <w:rFonts w:asciiTheme="minorHAnsi" w:hAnsiTheme="minorHAnsi" w:cstheme="minorHAnsi"/>
          <w:sz w:val="24"/>
          <w:szCs w:val="24"/>
        </w:rPr>
        <w:t xml:space="preserve">a </w:t>
      </w:r>
      <w:r w:rsidR="0033617F">
        <w:rPr>
          <w:rFonts w:asciiTheme="minorHAnsi" w:hAnsiTheme="minorHAnsi" w:cstheme="minorHAnsi"/>
          <w:sz w:val="24"/>
          <w:szCs w:val="24"/>
        </w:rPr>
        <w:t>demonstrat</w:t>
      </w:r>
      <w:r w:rsidR="00657616">
        <w:rPr>
          <w:rFonts w:asciiTheme="minorHAnsi" w:hAnsiTheme="minorHAnsi" w:cstheme="minorHAnsi"/>
          <w:sz w:val="24"/>
          <w:szCs w:val="24"/>
        </w:rPr>
        <w:t>ion</w:t>
      </w:r>
      <w:r w:rsidR="0033617F">
        <w:rPr>
          <w:rFonts w:asciiTheme="minorHAnsi" w:hAnsiTheme="minorHAnsi" w:cstheme="minorHAnsi"/>
          <w:sz w:val="24"/>
          <w:szCs w:val="24"/>
        </w:rPr>
        <w:t xml:space="preserve"> </w:t>
      </w:r>
      <w:r w:rsidR="00657616">
        <w:rPr>
          <w:rFonts w:asciiTheme="minorHAnsi" w:hAnsiTheme="minorHAnsi" w:cstheme="minorHAnsi"/>
          <w:sz w:val="24"/>
          <w:szCs w:val="24"/>
        </w:rPr>
        <w:t xml:space="preserve">of the </w:t>
      </w:r>
      <w:r w:rsidR="0033617F">
        <w:rPr>
          <w:rFonts w:asciiTheme="minorHAnsi" w:hAnsiTheme="minorHAnsi" w:cstheme="minorHAnsi"/>
          <w:sz w:val="24"/>
          <w:szCs w:val="24"/>
        </w:rPr>
        <w:t>business-related programs’</w:t>
      </w:r>
      <w:r w:rsidRPr="001F0040">
        <w:rPr>
          <w:rFonts w:asciiTheme="minorHAnsi" w:hAnsiTheme="minorHAnsi" w:cstheme="minorHAnsi"/>
          <w:sz w:val="24"/>
          <w:szCs w:val="24"/>
        </w:rPr>
        <w:t xml:space="preserve"> compliance with the IACBE’s Accreditation Principles through the development of a comprehensive self-study, implementation of an assessment plan, and on-site peer review.</w:t>
      </w:r>
      <w:r w:rsidR="007A6C87" w:rsidRPr="001F0040">
        <w:rPr>
          <w:rFonts w:asciiTheme="minorHAnsi" w:hAnsiTheme="minorHAnsi" w:cstheme="minorHAnsi"/>
          <w:sz w:val="24"/>
          <w:szCs w:val="24"/>
        </w:rPr>
        <w:t xml:space="preserve"> </w:t>
      </w:r>
      <w:r w:rsidR="002D21BC">
        <w:rPr>
          <w:rFonts w:asciiTheme="minorHAnsi" w:hAnsiTheme="minorHAnsi" w:cstheme="minorHAnsi"/>
          <w:sz w:val="24"/>
          <w:szCs w:val="24"/>
        </w:rPr>
        <w:t>Upon achievement of Candidacy status, publication of the Candidacy status w</w:t>
      </w:r>
      <w:r w:rsidR="007A6C87" w:rsidRPr="001F0040">
        <w:rPr>
          <w:rFonts w:asciiTheme="minorHAnsi" w:hAnsiTheme="minorHAnsi" w:cstheme="minorHAnsi"/>
          <w:sz w:val="24"/>
          <w:szCs w:val="24"/>
        </w:rPr>
        <w:t>ill be allowe</w:t>
      </w:r>
      <w:r w:rsidR="00B84FE7">
        <w:rPr>
          <w:rFonts w:asciiTheme="minorHAnsi" w:hAnsiTheme="minorHAnsi" w:cstheme="minorHAnsi"/>
          <w:sz w:val="24"/>
          <w:szCs w:val="24"/>
        </w:rPr>
        <w:t xml:space="preserve">d – but </w:t>
      </w:r>
      <w:r w:rsidR="007A6C87" w:rsidRPr="001F0040">
        <w:rPr>
          <w:rFonts w:asciiTheme="minorHAnsi" w:hAnsiTheme="minorHAnsi" w:cstheme="minorHAnsi"/>
          <w:sz w:val="24"/>
          <w:szCs w:val="24"/>
        </w:rPr>
        <w:t>only in accordance with the prescribed IACBE policies.</w:t>
      </w:r>
    </w:p>
    <w:p w14:paraId="628C89AD" w14:textId="77777777" w:rsidR="00E56AE1" w:rsidRPr="001F0040" w:rsidRDefault="00E56AE1" w:rsidP="004D39F5">
      <w:pPr>
        <w:rPr>
          <w:rFonts w:asciiTheme="minorHAnsi" w:hAnsiTheme="minorHAnsi" w:cstheme="minorHAnsi"/>
          <w:sz w:val="24"/>
          <w:szCs w:val="24"/>
        </w:rPr>
      </w:pPr>
    </w:p>
    <w:p w14:paraId="2ED027A0" w14:textId="028CEC76" w:rsidR="0080165D" w:rsidRPr="001F0040" w:rsidRDefault="0080165D" w:rsidP="004D39F5">
      <w:pPr>
        <w:rPr>
          <w:rFonts w:asciiTheme="minorHAnsi" w:hAnsiTheme="minorHAnsi" w:cstheme="minorHAnsi"/>
          <w:sz w:val="24"/>
          <w:szCs w:val="24"/>
        </w:rPr>
      </w:pPr>
    </w:p>
    <w:p w14:paraId="47FACDE0" w14:textId="37B9EF5F" w:rsidR="003729B1" w:rsidRPr="001F0040" w:rsidRDefault="003729B1" w:rsidP="004D39F5">
      <w:pPr>
        <w:jc w:val="center"/>
        <w:rPr>
          <w:rFonts w:asciiTheme="minorHAnsi" w:hAnsiTheme="minorHAnsi" w:cstheme="minorHAnsi"/>
          <w:b/>
          <w:bCs/>
          <w:sz w:val="24"/>
          <w:szCs w:val="24"/>
          <w:u w:val="single"/>
        </w:rPr>
      </w:pPr>
      <w:r w:rsidRPr="001F0040">
        <w:rPr>
          <w:rFonts w:asciiTheme="minorHAnsi" w:hAnsiTheme="minorHAnsi" w:cstheme="minorHAnsi"/>
          <w:b/>
          <w:bCs/>
          <w:sz w:val="24"/>
          <w:szCs w:val="24"/>
          <w:u w:val="single"/>
        </w:rPr>
        <w:t>Member with Accredited Programs</w:t>
      </w:r>
    </w:p>
    <w:p w14:paraId="4B905E7E" w14:textId="77777777" w:rsidR="003729B1" w:rsidRPr="001F0040" w:rsidRDefault="003729B1" w:rsidP="004D39F5">
      <w:pPr>
        <w:rPr>
          <w:rFonts w:asciiTheme="minorHAnsi" w:hAnsiTheme="minorHAnsi" w:cstheme="minorHAnsi"/>
          <w:sz w:val="24"/>
          <w:szCs w:val="24"/>
        </w:rPr>
      </w:pPr>
    </w:p>
    <w:p w14:paraId="77E42B58" w14:textId="78AF5CFB" w:rsidR="003729B1" w:rsidRPr="001F0040" w:rsidRDefault="003729B1"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Member with Accredited Programs </w:t>
      </w:r>
      <w:r w:rsidR="00F10239">
        <w:rPr>
          <w:rFonts w:asciiTheme="minorHAnsi" w:hAnsiTheme="minorHAnsi" w:cstheme="minorHAnsi"/>
          <w:i/>
          <w:iCs/>
          <w:sz w:val="24"/>
          <w:szCs w:val="24"/>
        </w:rPr>
        <w:t xml:space="preserve">has </w:t>
      </w:r>
      <w:r w:rsidRPr="001F0040">
        <w:rPr>
          <w:rFonts w:asciiTheme="minorHAnsi" w:hAnsiTheme="minorHAnsi" w:cstheme="minorHAnsi"/>
          <w:i/>
          <w:iCs/>
          <w:sz w:val="24"/>
          <w:szCs w:val="24"/>
        </w:rPr>
        <w:t>successfully completed the IACBE accreditation process</w:t>
      </w:r>
      <w:r w:rsidR="00533C4D" w:rsidRPr="001F0040">
        <w:rPr>
          <w:rFonts w:asciiTheme="minorHAnsi" w:hAnsiTheme="minorHAnsi" w:cstheme="minorHAnsi"/>
          <w:i/>
          <w:iCs/>
          <w:sz w:val="24"/>
          <w:szCs w:val="24"/>
        </w:rPr>
        <w:t>, achieving</w:t>
      </w:r>
      <w:r w:rsidR="0052271B" w:rsidRPr="001F0040">
        <w:rPr>
          <w:rFonts w:asciiTheme="minorHAnsi" w:hAnsiTheme="minorHAnsi" w:cstheme="minorHAnsi"/>
          <w:i/>
          <w:iCs/>
          <w:sz w:val="24"/>
          <w:szCs w:val="24"/>
        </w:rPr>
        <w:t xml:space="preserve"> IACBE</w:t>
      </w:r>
      <w:r w:rsidR="00272B0F">
        <w:rPr>
          <w:rFonts w:asciiTheme="minorHAnsi" w:hAnsiTheme="minorHAnsi" w:cstheme="minorHAnsi"/>
          <w:i/>
          <w:iCs/>
          <w:sz w:val="24"/>
          <w:szCs w:val="24"/>
        </w:rPr>
        <w:t xml:space="preserve"> specialized </w:t>
      </w:r>
      <w:r w:rsidR="0052271B" w:rsidRPr="001F0040">
        <w:rPr>
          <w:rFonts w:asciiTheme="minorHAnsi" w:hAnsiTheme="minorHAnsi" w:cstheme="minorHAnsi"/>
          <w:i/>
          <w:iCs/>
          <w:sz w:val="24"/>
          <w:szCs w:val="24"/>
        </w:rPr>
        <w:t>accreditation for one or more business-related programs</w:t>
      </w:r>
      <w:r w:rsidR="00272B0F">
        <w:rPr>
          <w:rFonts w:asciiTheme="minorHAnsi" w:hAnsiTheme="minorHAnsi" w:cstheme="minorHAnsi"/>
          <w:i/>
          <w:iCs/>
          <w:sz w:val="24"/>
          <w:szCs w:val="24"/>
        </w:rPr>
        <w:t>,</w:t>
      </w:r>
      <w:r w:rsidR="00533C4D" w:rsidRPr="001F0040">
        <w:rPr>
          <w:rFonts w:asciiTheme="minorHAnsi" w:hAnsiTheme="minorHAnsi" w:cstheme="minorHAnsi"/>
          <w:i/>
          <w:iCs/>
          <w:sz w:val="24"/>
          <w:szCs w:val="24"/>
        </w:rPr>
        <w:t xml:space="preserve"> and </w:t>
      </w:r>
      <w:r w:rsidR="00272B0F">
        <w:rPr>
          <w:rFonts w:asciiTheme="minorHAnsi" w:hAnsiTheme="minorHAnsi" w:cstheme="minorHAnsi"/>
          <w:i/>
          <w:iCs/>
          <w:sz w:val="24"/>
          <w:szCs w:val="24"/>
        </w:rPr>
        <w:t>has affirmed</w:t>
      </w:r>
      <w:r w:rsidRPr="001F0040">
        <w:rPr>
          <w:rFonts w:asciiTheme="minorHAnsi" w:hAnsiTheme="minorHAnsi" w:cstheme="minorHAnsi"/>
          <w:i/>
          <w:iCs/>
          <w:sz w:val="24"/>
          <w:szCs w:val="24"/>
        </w:rPr>
        <w:t xml:space="preserve"> its </w:t>
      </w:r>
      <w:r w:rsidR="0052271B" w:rsidRPr="001F0040">
        <w:rPr>
          <w:rFonts w:asciiTheme="minorHAnsi" w:hAnsiTheme="minorHAnsi" w:cstheme="minorHAnsi"/>
          <w:i/>
          <w:iCs/>
          <w:sz w:val="24"/>
          <w:szCs w:val="24"/>
        </w:rPr>
        <w:t xml:space="preserve">continued </w:t>
      </w:r>
      <w:r w:rsidRPr="001F0040">
        <w:rPr>
          <w:rFonts w:asciiTheme="minorHAnsi" w:hAnsiTheme="minorHAnsi" w:cstheme="minorHAnsi"/>
          <w:i/>
          <w:iCs/>
          <w:sz w:val="24"/>
          <w:szCs w:val="24"/>
        </w:rPr>
        <w:t>commitment to excellence in business education. The specialized accreditation granted by the IACBE is specific to the programs granted accreditatio</w:t>
      </w:r>
      <w:r w:rsidR="00272B0F">
        <w:rPr>
          <w:rFonts w:asciiTheme="minorHAnsi" w:hAnsiTheme="minorHAnsi" w:cstheme="minorHAnsi"/>
          <w:i/>
          <w:iCs/>
          <w:sz w:val="24"/>
          <w:szCs w:val="24"/>
        </w:rPr>
        <w:t>n – this does not include any accreditation/approval of</w:t>
      </w:r>
      <w:r w:rsidRPr="001F0040">
        <w:rPr>
          <w:rFonts w:asciiTheme="minorHAnsi" w:hAnsiTheme="minorHAnsi" w:cstheme="minorHAnsi"/>
          <w:i/>
          <w:iCs/>
          <w:sz w:val="24"/>
          <w:szCs w:val="24"/>
        </w:rPr>
        <w:t xml:space="preserve"> the overall institution</w:t>
      </w:r>
      <w:r w:rsidR="00272B0F">
        <w:rPr>
          <w:rFonts w:asciiTheme="minorHAnsi" w:hAnsiTheme="minorHAnsi" w:cstheme="minorHAnsi"/>
          <w:i/>
          <w:iCs/>
          <w:sz w:val="24"/>
          <w:szCs w:val="24"/>
        </w:rPr>
        <w:t xml:space="preserve"> or any of its business units</w:t>
      </w:r>
      <w:r w:rsidRPr="001F0040">
        <w:rPr>
          <w:rFonts w:asciiTheme="minorHAnsi" w:hAnsiTheme="minorHAnsi" w:cstheme="minorHAnsi"/>
          <w:i/>
          <w:iCs/>
          <w:sz w:val="24"/>
          <w:szCs w:val="24"/>
        </w:rPr>
        <w:t xml:space="preserve">. </w:t>
      </w:r>
    </w:p>
    <w:p w14:paraId="7F84C25F" w14:textId="78BF0746" w:rsidR="0052271B" w:rsidRPr="001F0040" w:rsidRDefault="0052271B" w:rsidP="004D39F5">
      <w:pPr>
        <w:rPr>
          <w:rFonts w:asciiTheme="minorHAnsi" w:hAnsiTheme="minorHAnsi" w:cstheme="minorHAnsi"/>
          <w:sz w:val="24"/>
          <w:szCs w:val="24"/>
        </w:rPr>
      </w:pPr>
    </w:p>
    <w:p w14:paraId="1670A80A" w14:textId="06E3E3B8" w:rsidR="00B71F7A"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t>In order for the business-related program</w:t>
      </w:r>
      <w:r w:rsidR="0033617F">
        <w:rPr>
          <w:rFonts w:asciiTheme="minorHAnsi" w:hAnsiTheme="minorHAnsi" w:cstheme="minorHAnsi"/>
          <w:sz w:val="24"/>
          <w:szCs w:val="24"/>
        </w:rPr>
        <w:t>(</w:t>
      </w:r>
      <w:r w:rsidRPr="001F0040">
        <w:rPr>
          <w:rFonts w:asciiTheme="minorHAnsi" w:hAnsiTheme="minorHAnsi" w:cstheme="minorHAnsi"/>
          <w:sz w:val="24"/>
          <w:szCs w:val="24"/>
        </w:rPr>
        <w:t>s</w:t>
      </w:r>
      <w:r w:rsidR="0033617F">
        <w:rPr>
          <w:rFonts w:asciiTheme="minorHAnsi" w:hAnsiTheme="minorHAnsi" w:cstheme="minorHAnsi"/>
          <w:sz w:val="24"/>
          <w:szCs w:val="24"/>
        </w:rPr>
        <w:t>)</w:t>
      </w:r>
      <w:r w:rsidR="00AF2AB2" w:rsidRPr="001F0040">
        <w:rPr>
          <w:rFonts w:asciiTheme="minorHAnsi" w:hAnsiTheme="minorHAnsi" w:cstheme="minorHAnsi"/>
          <w:sz w:val="24"/>
          <w:szCs w:val="24"/>
          <w:vertAlign w:val="superscript"/>
        </w:rPr>
        <w:t>(1</w:t>
      </w:r>
      <w:proofErr w:type="gramStart"/>
      <w:r w:rsidR="00AF2AB2" w:rsidRPr="001F0040">
        <w:rPr>
          <w:rFonts w:asciiTheme="minorHAnsi" w:hAnsiTheme="minorHAnsi" w:cstheme="minorHAnsi"/>
          <w:sz w:val="24"/>
          <w:szCs w:val="24"/>
          <w:vertAlign w:val="superscript"/>
        </w:rPr>
        <w:t>)</w:t>
      </w:r>
      <w:r w:rsidRPr="001F0040">
        <w:rPr>
          <w:rFonts w:asciiTheme="minorHAnsi" w:hAnsiTheme="minorHAnsi" w:cstheme="minorHAnsi"/>
          <w:sz w:val="24"/>
          <w:szCs w:val="24"/>
        </w:rPr>
        <w:t xml:space="preserve">  to</w:t>
      </w:r>
      <w:proofErr w:type="gramEnd"/>
      <w:r w:rsidRPr="001F0040">
        <w:rPr>
          <w:rFonts w:asciiTheme="minorHAnsi" w:hAnsiTheme="minorHAnsi" w:cstheme="minorHAnsi"/>
          <w:sz w:val="24"/>
          <w:szCs w:val="24"/>
        </w:rPr>
        <w:t xml:space="preserve"> be considered for </w:t>
      </w:r>
      <w:r w:rsidR="009C146B">
        <w:rPr>
          <w:rFonts w:asciiTheme="minorHAnsi" w:hAnsiTheme="minorHAnsi" w:cstheme="minorHAnsi"/>
          <w:sz w:val="24"/>
          <w:szCs w:val="24"/>
        </w:rPr>
        <w:t>specialized accreditation</w:t>
      </w:r>
      <w:r w:rsidRPr="001F0040">
        <w:rPr>
          <w:rFonts w:asciiTheme="minorHAnsi" w:hAnsiTheme="minorHAnsi" w:cstheme="minorHAnsi"/>
          <w:sz w:val="24"/>
          <w:szCs w:val="24"/>
        </w:rPr>
        <w:t xml:space="preserve"> by the IACBE</w:t>
      </w:r>
      <w:r w:rsidR="00F10239">
        <w:rPr>
          <w:rFonts w:asciiTheme="minorHAnsi" w:hAnsiTheme="minorHAnsi" w:cstheme="minorHAnsi"/>
          <w:sz w:val="24"/>
          <w:szCs w:val="24"/>
        </w:rPr>
        <w:t>, complete the following steps</w:t>
      </w:r>
      <w:r w:rsidRPr="001F0040">
        <w:rPr>
          <w:rFonts w:asciiTheme="minorHAnsi" w:hAnsiTheme="minorHAnsi" w:cstheme="minorHAnsi"/>
          <w:sz w:val="24"/>
          <w:szCs w:val="24"/>
        </w:rPr>
        <w:t>:</w:t>
      </w:r>
    </w:p>
    <w:p w14:paraId="0451F51E" w14:textId="57353219" w:rsidR="00B71F7A" w:rsidRPr="001F0040" w:rsidRDefault="00B71F7A" w:rsidP="004D39F5">
      <w:pPr>
        <w:rPr>
          <w:rFonts w:asciiTheme="minorHAnsi" w:hAnsiTheme="minorHAnsi" w:cstheme="minorHAnsi"/>
          <w:sz w:val="24"/>
          <w:szCs w:val="24"/>
        </w:rPr>
      </w:pPr>
    </w:p>
    <w:p w14:paraId="2ECFDDBF" w14:textId="0369D8CB" w:rsidR="00B71F7A" w:rsidRPr="001F0040" w:rsidRDefault="00B71F7A"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56525F17" w14:textId="6E48D1E9" w:rsidR="003C4BF1" w:rsidRPr="001F0040" w:rsidRDefault="00B71F7A" w:rsidP="009C146B">
      <w:pPr>
        <w:numPr>
          <w:ilvl w:val="0"/>
          <w:numId w:val="14"/>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lastRenderedPageBreak/>
        <w:t xml:space="preserve">Be </w:t>
      </w:r>
      <w:r w:rsidR="009C146B">
        <w:rPr>
          <w:rFonts w:asciiTheme="minorHAnsi" w:hAnsiTheme="minorHAnsi" w:cstheme="minorHAnsi"/>
          <w:color w:val="444444"/>
          <w:sz w:val="24"/>
          <w:szCs w:val="24"/>
        </w:rPr>
        <w:t>a Candidate for Accreditation or Member with Accredited Programs in good standing.</w:t>
      </w:r>
    </w:p>
    <w:p w14:paraId="15F0D3CF" w14:textId="77777777" w:rsidR="004D39F5" w:rsidRDefault="004D39F5" w:rsidP="004D39F5">
      <w:pPr>
        <w:shd w:val="clear" w:color="auto" w:fill="FFFFFF"/>
        <w:rPr>
          <w:rFonts w:asciiTheme="minorHAnsi" w:hAnsiTheme="minorHAnsi" w:cstheme="minorHAnsi"/>
          <w:color w:val="444444"/>
          <w:sz w:val="24"/>
          <w:szCs w:val="24"/>
          <w:u w:val="single"/>
        </w:rPr>
      </w:pPr>
    </w:p>
    <w:p w14:paraId="5D871960" w14:textId="7DCF54B0"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2</w:t>
      </w:r>
    </w:p>
    <w:p w14:paraId="3116CF58" w14:textId="67C157FA" w:rsidR="003C4BF1" w:rsidRPr="001F0040" w:rsidRDefault="003C4BF1" w:rsidP="004D39F5">
      <w:pPr>
        <w:numPr>
          <w:ilvl w:val="0"/>
          <w:numId w:val="15"/>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 xml:space="preserve">Have at least one set of </w:t>
      </w:r>
      <w:r w:rsidR="00B71F7A" w:rsidRPr="001F0040">
        <w:rPr>
          <w:rFonts w:asciiTheme="minorHAnsi" w:hAnsiTheme="minorHAnsi" w:cstheme="minorHAnsi"/>
          <w:color w:val="444444"/>
          <w:sz w:val="24"/>
          <w:szCs w:val="24"/>
        </w:rPr>
        <w:t>outcomes assessment results from graduates of</w:t>
      </w:r>
      <w:r w:rsidRPr="001F0040">
        <w:rPr>
          <w:rFonts w:asciiTheme="minorHAnsi" w:hAnsiTheme="minorHAnsi" w:cstheme="minorHAnsi"/>
          <w:color w:val="444444"/>
          <w:sz w:val="24"/>
          <w:szCs w:val="24"/>
        </w:rPr>
        <w:t xml:space="preserve"> each program to be considered for accreditation.</w:t>
      </w:r>
    </w:p>
    <w:p w14:paraId="5B8E3B26" w14:textId="77777777" w:rsidR="009C146B" w:rsidRDefault="00B71F7A" w:rsidP="004D39F5">
      <w:pPr>
        <w:numPr>
          <w:ilvl w:val="0"/>
          <w:numId w:val="15"/>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Apply</w:t>
      </w:r>
      <w:r w:rsidR="003C4BF1" w:rsidRPr="001F0040">
        <w:rPr>
          <w:rFonts w:asciiTheme="minorHAnsi" w:hAnsiTheme="minorHAnsi" w:cstheme="minorHAnsi"/>
          <w:color w:val="444444"/>
          <w:sz w:val="24"/>
          <w:szCs w:val="24"/>
        </w:rPr>
        <w:t xml:space="preserve"> for accreditation and pay </w:t>
      </w:r>
      <w:r w:rsidRPr="001F0040">
        <w:rPr>
          <w:rFonts w:asciiTheme="minorHAnsi" w:hAnsiTheme="minorHAnsi" w:cstheme="minorHAnsi"/>
          <w:color w:val="444444"/>
          <w:sz w:val="24"/>
          <w:szCs w:val="24"/>
        </w:rPr>
        <w:t>the relevant</w:t>
      </w:r>
      <w:r w:rsidR="003C4BF1" w:rsidRPr="001F0040">
        <w:rPr>
          <w:rFonts w:asciiTheme="minorHAnsi" w:hAnsiTheme="minorHAnsi" w:cstheme="minorHAnsi"/>
          <w:color w:val="444444"/>
          <w:sz w:val="24"/>
          <w:szCs w:val="24"/>
        </w:rPr>
        <w:t xml:space="preserve"> fee.</w:t>
      </w:r>
    </w:p>
    <w:p w14:paraId="5DC30A3D" w14:textId="383D69C0" w:rsidR="008E1FF6" w:rsidRDefault="003C4BF1" w:rsidP="004D39F5">
      <w:pPr>
        <w:numPr>
          <w:ilvl w:val="1"/>
          <w:numId w:val="15"/>
        </w:numPr>
        <w:shd w:val="clear" w:color="auto" w:fill="FFFFFF"/>
        <w:rPr>
          <w:rFonts w:asciiTheme="minorHAnsi" w:hAnsiTheme="minorHAnsi" w:cstheme="minorHAnsi"/>
          <w:color w:val="444444"/>
          <w:sz w:val="24"/>
          <w:szCs w:val="24"/>
        </w:rPr>
      </w:pPr>
      <w:r w:rsidRPr="009C146B">
        <w:rPr>
          <w:rFonts w:asciiTheme="minorHAnsi" w:hAnsiTheme="minorHAnsi" w:cstheme="minorHAnsi"/>
          <w:color w:val="444444"/>
          <w:sz w:val="24"/>
          <w:szCs w:val="24"/>
        </w:rPr>
        <w:t xml:space="preserve">The application must be submitted, and the fee must be paid prior to the beginning of the self-study year. </w:t>
      </w:r>
    </w:p>
    <w:p w14:paraId="270EAEDD" w14:textId="77777777" w:rsidR="009C146B" w:rsidRPr="009C146B" w:rsidRDefault="009C146B" w:rsidP="009C146B">
      <w:pPr>
        <w:shd w:val="clear" w:color="auto" w:fill="FFFFFF"/>
        <w:rPr>
          <w:rFonts w:asciiTheme="minorHAnsi" w:hAnsiTheme="minorHAnsi" w:cstheme="minorHAnsi"/>
          <w:color w:val="444444"/>
          <w:sz w:val="24"/>
          <w:szCs w:val="24"/>
        </w:rPr>
      </w:pPr>
    </w:p>
    <w:p w14:paraId="1D8C51CE" w14:textId="1716B8FA"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3</w:t>
      </w:r>
    </w:p>
    <w:p w14:paraId="15E0DBA0" w14:textId="67FD6386" w:rsidR="001B7DEA"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Have at least one representative</w:t>
      </w:r>
      <w:r w:rsidR="009C146B">
        <w:rPr>
          <w:rFonts w:asciiTheme="minorHAnsi" w:hAnsiTheme="minorHAnsi" w:cstheme="minorHAnsi"/>
          <w:color w:val="444444"/>
          <w:sz w:val="24"/>
          <w:szCs w:val="24"/>
        </w:rPr>
        <w:t xml:space="preserve"> </w:t>
      </w:r>
      <w:proofErr w:type="gramStart"/>
      <w:r w:rsidR="009C146B">
        <w:rPr>
          <w:rFonts w:asciiTheme="minorHAnsi" w:hAnsiTheme="minorHAnsi" w:cstheme="minorHAnsi"/>
          <w:color w:val="444444"/>
          <w:sz w:val="24"/>
          <w:szCs w:val="24"/>
        </w:rPr>
        <w:t>participate</w:t>
      </w:r>
      <w:proofErr w:type="gramEnd"/>
      <w:r w:rsidR="009C146B">
        <w:rPr>
          <w:rFonts w:asciiTheme="minorHAnsi" w:hAnsiTheme="minorHAnsi" w:cstheme="minorHAnsi"/>
          <w:color w:val="444444"/>
          <w:sz w:val="24"/>
          <w:szCs w:val="24"/>
        </w:rPr>
        <w:t xml:space="preserve"> in</w:t>
      </w:r>
      <w:r w:rsidRPr="001F0040">
        <w:rPr>
          <w:rFonts w:asciiTheme="minorHAnsi" w:hAnsiTheme="minorHAnsi" w:cstheme="minorHAnsi"/>
          <w:color w:val="444444"/>
          <w:sz w:val="24"/>
          <w:szCs w:val="24"/>
        </w:rPr>
        <w:t xml:space="preserve"> the IACBE Accreditation Institute within </w:t>
      </w:r>
      <w:r w:rsidR="008E1FF6" w:rsidRPr="001F0040">
        <w:rPr>
          <w:rFonts w:asciiTheme="minorHAnsi" w:hAnsiTheme="minorHAnsi" w:cstheme="minorHAnsi"/>
          <w:color w:val="444444"/>
          <w:sz w:val="24"/>
          <w:szCs w:val="24"/>
        </w:rPr>
        <w:t xml:space="preserve">18 months </w:t>
      </w:r>
      <w:r w:rsidRPr="001F0040">
        <w:rPr>
          <w:rFonts w:asciiTheme="minorHAnsi" w:hAnsiTheme="minorHAnsi" w:cstheme="minorHAnsi"/>
          <w:color w:val="444444"/>
          <w:sz w:val="24"/>
          <w:szCs w:val="24"/>
        </w:rPr>
        <w:t>preceding the beginning of the self-study year.</w:t>
      </w:r>
      <w:r w:rsidR="001B7DEA" w:rsidRPr="001F0040">
        <w:rPr>
          <w:rFonts w:asciiTheme="minorHAnsi" w:hAnsiTheme="minorHAnsi" w:cstheme="minorHAnsi"/>
          <w:color w:val="444444"/>
          <w:sz w:val="24"/>
          <w:szCs w:val="24"/>
        </w:rPr>
        <w:t xml:space="preserve"> This individual must be directly involved in the Self-Study and outcomes assessment processes.</w:t>
      </w:r>
    </w:p>
    <w:p w14:paraId="424CF7FB" w14:textId="50F877A7" w:rsidR="003C4BF1" w:rsidRPr="001F0040" w:rsidRDefault="003C4BF1" w:rsidP="004D39F5">
      <w:pPr>
        <w:numPr>
          <w:ilvl w:val="1"/>
          <w:numId w:val="16"/>
        </w:numPr>
        <w:shd w:val="clear" w:color="auto" w:fill="FFFFFF"/>
        <w:rPr>
          <w:rFonts w:asciiTheme="minorHAnsi" w:hAnsiTheme="minorHAnsi" w:cstheme="minorHAnsi"/>
          <w:color w:val="444444"/>
          <w:sz w:val="24"/>
          <w:szCs w:val="24"/>
        </w:rPr>
      </w:pPr>
      <w:bookmarkStart w:id="16" w:name="_Hlk77943993"/>
      <w:r w:rsidRPr="001F0040">
        <w:rPr>
          <w:rFonts w:asciiTheme="minorHAnsi" w:hAnsiTheme="minorHAnsi" w:cstheme="minorHAnsi"/>
          <w:color w:val="444444"/>
          <w:sz w:val="24"/>
          <w:szCs w:val="24"/>
        </w:rPr>
        <w:t xml:space="preserve">If the individual who attended the Accreditation Institute is no longer employed </w:t>
      </w:r>
      <w:r w:rsidR="009C146B">
        <w:rPr>
          <w:rFonts w:asciiTheme="minorHAnsi" w:hAnsiTheme="minorHAnsi" w:cstheme="minorHAnsi"/>
          <w:color w:val="444444"/>
          <w:sz w:val="24"/>
          <w:szCs w:val="24"/>
        </w:rPr>
        <w:t>by the institution before the Self-Study year,</w:t>
      </w:r>
      <w:r w:rsidRPr="001F0040">
        <w:rPr>
          <w:rFonts w:asciiTheme="minorHAnsi" w:hAnsiTheme="minorHAnsi" w:cstheme="minorHAnsi"/>
          <w:color w:val="444444"/>
          <w:sz w:val="24"/>
          <w:szCs w:val="24"/>
        </w:rPr>
        <w:t xml:space="preserve"> the requirement is no longer considered met and another individual will be required to attend the Accreditation Institute.</w:t>
      </w:r>
    </w:p>
    <w:bookmarkEnd w:id="16"/>
    <w:p w14:paraId="72436D5F" w14:textId="21CE9354" w:rsidR="001B7DEA"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Schedule the site visit.</w:t>
      </w:r>
    </w:p>
    <w:p w14:paraId="56BFE80C" w14:textId="3BD55BFF" w:rsidR="00E56AE1" w:rsidRPr="001F0040" w:rsidRDefault="00E56AE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Determine the programs to be included in consideration for first-time or reaffirmation of accreditation.</w:t>
      </w:r>
      <w:r w:rsidR="009348E8">
        <w:rPr>
          <w:rFonts w:asciiTheme="minorHAnsi" w:hAnsiTheme="minorHAnsi" w:cstheme="minorHAnsi"/>
          <w:color w:val="444444"/>
          <w:sz w:val="24"/>
          <w:szCs w:val="24"/>
        </w:rPr>
        <w:t xml:space="preserve"> </w:t>
      </w:r>
      <w:r w:rsidR="009348E8" w:rsidRPr="009348E8">
        <w:rPr>
          <w:rFonts w:asciiTheme="minorHAnsi" w:hAnsiTheme="minorHAnsi" w:cstheme="minorHAnsi"/>
          <w:color w:val="444444"/>
          <w:sz w:val="24"/>
          <w:szCs w:val="24"/>
          <w:vertAlign w:val="superscript"/>
        </w:rPr>
        <w:t>(1)</w:t>
      </w:r>
    </w:p>
    <w:p w14:paraId="12CF8B5E" w14:textId="318362A1" w:rsidR="001B7DEA"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Fully implement</w:t>
      </w:r>
      <w:r w:rsidR="00F10239">
        <w:rPr>
          <w:rFonts w:asciiTheme="minorHAnsi" w:hAnsiTheme="minorHAnsi" w:cstheme="minorHAnsi"/>
          <w:color w:val="444444"/>
          <w:sz w:val="24"/>
          <w:szCs w:val="24"/>
        </w:rPr>
        <w:t xml:space="preserve"> the</w:t>
      </w:r>
      <w:r w:rsidR="00AF2AB2" w:rsidRPr="001F0040">
        <w:rPr>
          <w:rFonts w:asciiTheme="minorHAnsi" w:hAnsiTheme="minorHAnsi" w:cstheme="minorHAnsi"/>
          <w:color w:val="444444"/>
          <w:sz w:val="24"/>
          <w:szCs w:val="24"/>
        </w:rPr>
        <w:t xml:space="preserve"> O</w:t>
      </w:r>
      <w:r w:rsidRPr="001F0040">
        <w:rPr>
          <w:rFonts w:asciiTheme="minorHAnsi" w:hAnsiTheme="minorHAnsi" w:cstheme="minorHAnsi"/>
          <w:color w:val="444444"/>
          <w:sz w:val="24"/>
          <w:szCs w:val="24"/>
        </w:rPr>
        <w:t xml:space="preserve">utcomes </w:t>
      </w:r>
      <w:r w:rsidR="00AF2AB2" w:rsidRPr="001F0040">
        <w:rPr>
          <w:rFonts w:asciiTheme="minorHAnsi" w:hAnsiTheme="minorHAnsi" w:cstheme="minorHAnsi"/>
          <w:color w:val="444444"/>
          <w:sz w:val="24"/>
          <w:szCs w:val="24"/>
        </w:rPr>
        <w:t>A</w:t>
      </w:r>
      <w:r w:rsidRPr="001F0040">
        <w:rPr>
          <w:rFonts w:asciiTheme="minorHAnsi" w:hAnsiTheme="minorHAnsi" w:cstheme="minorHAnsi"/>
          <w:color w:val="444444"/>
          <w:sz w:val="24"/>
          <w:szCs w:val="24"/>
        </w:rPr>
        <w:t xml:space="preserve">ssessment </w:t>
      </w:r>
      <w:r w:rsidR="00AF2AB2" w:rsidRPr="001F0040">
        <w:rPr>
          <w:rFonts w:asciiTheme="minorHAnsi" w:hAnsiTheme="minorHAnsi" w:cstheme="minorHAnsi"/>
          <w:color w:val="444444"/>
          <w:sz w:val="24"/>
          <w:szCs w:val="24"/>
        </w:rPr>
        <w:t>P</w:t>
      </w:r>
      <w:r w:rsidRPr="001F0040">
        <w:rPr>
          <w:rFonts w:asciiTheme="minorHAnsi" w:hAnsiTheme="minorHAnsi" w:cstheme="minorHAnsi"/>
          <w:color w:val="444444"/>
          <w:sz w:val="24"/>
          <w:szCs w:val="24"/>
        </w:rPr>
        <w:t>lan</w:t>
      </w:r>
      <w:r w:rsidR="00AF2AB2" w:rsidRPr="001F0040">
        <w:rPr>
          <w:rFonts w:asciiTheme="minorHAnsi" w:hAnsiTheme="minorHAnsi" w:cstheme="minorHAnsi"/>
          <w:color w:val="444444"/>
          <w:sz w:val="24"/>
          <w:szCs w:val="24"/>
        </w:rPr>
        <w:t xml:space="preserve"> (OAP)</w:t>
      </w:r>
      <w:r w:rsidRPr="001F0040">
        <w:rPr>
          <w:rFonts w:asciiTheme="minorHAnsi" w:hAnsiTheme="minorHAnsi" w:cstheme="minorHAnsi"/>
          <w:color w:val="444444"/>
          <w:sz w:val="24"/>
          <w:szCs w:val="24"/>
        </w:rPr>
        <w:t xml:space="preserve">, including the collection and analysis of at least one full set of results for each </w:t>
      </w:r>
      <w:r w:rsidR="009348E8">
        <w:rPr>
          <w:rFonts w:asciiTheme="minorHAnsi" w:hAnsiTheme="minorHAnsi" w:cstheme="minorHAnsi"/>
          <w:color w:val="444444"/>
          <w:sz w:val="24"/>
          <w:szCs w:val="24"/>
        </w:rPr>
        <w:t>business-related</w:t>
      </w:r>
      <w:r w:rsidRPr="001F0040">
        <w:rPr>
          <w:rFonts w:asciiTheme="minorHAnsi" w:hAnsiTheme="minorHAnsi" w:cstheme="minorHAnsi"/>
          <w:color w:val="444444"/>
          <w:sz w:val="24"/>
          <w:szCs w:val="24"/>
        </w:rPr>
        <w:t xml:space="preserve"> program to be considered for accreditation.</w:t>
      </w:r>
    </w:p>
    <w:p w14:paraId="1DD24342" w14:textId="68126C62" w:rsidR="003C4BF1"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Submit</w:t>
      </w:r>
      <w:r w:rsidR="003C4BF1" w:rsidRPr="001F0040">
        <w:rPr>
          <w:rFonts w:asciiTheme="minorHAnsi" w:hAnsiTheme="minorHAnsi" w:cstheme="minorHAnsi"/>
          <w:color w:val="444444"/>
          <w:sz w:val="24"/>
          <w:szCs w:val="24"/>
        </w:rPr>
        <w:t xml:space="preserve"> a draft self-</w:t>
      </w:r>
      <w:proofErr w:type="gramStart"/>
      <w:r w:rsidR="003C4BF1" w:rsidRPr="001F0040">
        <w:rPr>
          <w:rFonts w:asciiTheme="minorHAnsi" w:hAnsiTheme="minorHAnsi" w:cstheme="minorHAnsi"/>
          <w:color w:val="444444"/>
          <w:sz w:val="24"/>
          <w:szCs w:val="24"/>
        </w:rPr>
        <w:t>study</w:t>
      </w:r>
      <w:r w:rsidR="00AF2AB2" w:rsidRPr="001F0040">
        <w:rPr>
          <w:rFonts w:asciiTheme="minorHAnsi" w:hAnsiTheme="minorHAnsi" w:cstheme="minorHAnsi"/>
          <w:color w:val="444444"/>
          <w:sz w:val="24"/>
          <w:szCs w:val="24"/>
          <w:vertAlign w:val="superscript"/>
        </w:rPr>
        <w:t>(</w:t>
      </w:r>
      <w:proofErr w:type="gramEnd"/>
      <w:r w:rsidR="00AF2AB2" w:rsidRPr="001F0040">
        <w:rPr>
          <w:rFonts w:asciiTheme="minorHAnsi" w:hAnsiTheme="minorHAnsi" w:cstheme="minorHAnsi"/>
          <w:color w:val="444444"/>
          <w:sz w:val="24"/>
          <w:szCs w:val="24"/>
          <w:vertAlign w:val="superscript"/>
        </w:rPr>
        <w:t>2)</w:t>
      </w:r>
      <w:r w:rsidR="003C4BF1" w:rsidRPr="001F0040">
        <w:rPr>
          <w:rFonts w:asciiTheme="minorHAnsi" w:hAnsiTheme="minorHAnsi" w:cstheme="minorHAnsi"/>
          <w:color w:val="444444"/>
          <w:sz w:val="24"/>
          <w:szCs w:val="24"/>
        </w:rPr>
        <w:t> and all supporting materials at least 120 days prior to the scheduled site visit.</w:t>
      </w:r>
    </w:p>
    <w:p w14:paraId="2596C4A8" w14:textId="36A749B0" w:rsidR="00AF2AB2" w:rsidRPr="001F0040" w:rsidRDefault="00AF2AB2"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 xml:space="preserve">Participate in a technical review with </w:t>
      </w:r>
      <w:r w:rsidR="00F10239">
        <w:rPr>
          <w:rFonts w:asciiTheme="minorHAnsi" w:hAnsiTheme="minorHAnsi" w:cstheme="minorHAnsi"/>
          <w:color w:val="444444"/>
          <w:sz w:val="24"/>
          <w:szCs w:val="24"/>
        </w:rPr>
        <w:t>your</w:t>
      </w:r>
      <w:r w:rsidRPr="001F0040">
        <w:rPr>
          <w:rFonts w:asciiTheme="minorHAnsi" w:hAnsiTheme="minorHAnsi" w:cstheme="minorHAnsi"/>
          <w:color w:val="444444"/>
          <w:sz w:val="24"/>
          <w:szCs w:val="24"/>
        </w:rPr>
        <w:t xml:space="preserve"> IACBE Liaison.</w:t>
      </w:r>
    </w:p>
    <w:p w14:paraId="266B041C" w14:textId="77777777" w:rsidR="003C4BF1"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Prepare and submit the final </w:t>
      </w:r>
      <w:r w:rsidRPr="001F0040">
        <w:rPr>
          <w:rFonts w:asciiTheme="minorHAnsi" w:hAnsiTheme="minorHAnsi" w:cstheme="minorHAnsi"/>
          <w:color w:val="444444"/>
          <w:sz w:val="24"/>
          <w:szCs w:val="24"/>
          <w:shd w:val="clear" w:color="auto" w:fill="FFFFFF"/>
        </w:rPr>
        <w:t>self-study</w:t>
      </w:r>
      <w:r w:rsidRPr="001F0040">
        <w:rPr>
          <w:rFonts w:asciiTheme="minorHAnsi" w:hAnsiTheme="minorHAnsi" w:cstheme="minorHAnsi"/>
          <w:color w:val="444444"/>
          <w:sz w:val="24"/>
          <w:szCs w:val="24"/>
        </w:rPr>
        <w:t> and all supporting materials at least 60 days prior to the scheduled site visit.</w:t>
      </w:r>
    </w:p>
    <w:p w14:paraId="7289646F" w14:textId="77777777" w:rsidR="003C4BF1"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Undergo a site visit.</w:t>
      </w:r>
    </w:p>
    <w:p w14:paraId="2838035D" w14:textId="687E5A67" w:rsidR="00AF2AB2" w:rsidRPr="001F0040" w:rsidRDefault="00AF2AB2" w:rsidP="004D39F5">
      <w:pPr>
        <w:numPr>
          <w:ilvl w:val="0"/>
          <w:numId w:val="16"/>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Have </w:t>
      </w:r>
      <w:r w:rsidR="00B84FE7">
        <w:rPr>
          <w:rFonts w:asciiTheme="minorHAnsi" w:hAnsiTheme="minorHAnsi" w:cstheme="minorHAnsi"/>
          <w:sz w:val="24"/>
          <w:szCs w:val="24"/>
        </w:rPr>
        <w:t>the</w:t>
      </w:r>
      <w:r w:rsidRPr="001F0040">
        <w:rPr>
          <w:rFonts w:asciiTheme="minorHAnsi" w:hAnsiTheme="minorHAnsi" w:cstheme="minorHAnsi"/>
          <w:sz w:val="24"/>
          <w:szCs w:val="24"/>
        </w:rPr>
        <w:t xml:space="preserve"> application, </w:t>
      </w:r>
      <w:r w:rsidR="009348E8">
        <w:rPr>
          <w:rFonts w:asciiTheme="minorHAnsi" w:hAnsiTheme="minorHAnsi" w:cstheme="minorHAnsi"/>
          <w:sz w:val="24"/>
          <w:szCs w:val="24"/>
        </w:rPr>
        <w:t xml:space="preserve">Self-Study, </w:t>
      </w:r>
      <w:r w:rsidRPr="001F0040">
        <w:rPr>
          <w:rFonts w:asciiTheme="minorHAnsi" w:hAnsiTheme="minorHAnsi" w:cstheme="minorHAnsi"/>
          <w:sz w:val="24"/>
          <w:szCs w:val="24"/>
        </w:rPr>
        <w:t xml:space="preserve">OAP, site visit </w:t>
      </w:r>
      <w:r w:rsidR="009348E8">
        <w:rPr>
          <w:rFonts w:asciiTheme="minorHAnsi" w:hAnsiTheme="minorHAnsi" w:cstheme="minorHAnsi"/>
          <w:sz w:val="24"/>
          <w:szCs w:val="24"/>
        </w:rPr>
        <w:t>Report of Findings,</w:t>
      </w:r>
      <w:r w:rsidRPr="001F0040">
        <w:rPr>
          <w:rFonts w:asciiTheme="minorHAnsi" w:hAnsiTheme="minorHAnsi" w:cstheme="minorHAnsi"/>
          <w:sz w:val="24"/>
          <w:szCs w:val="24"/>
        </w:rPr>
        <w:t xml:space="preserve"> and response to </w:t>
      </w:r>
      <w:r w:rsidR="009348E8">
        <w:rPr>
          <w:rFonts w:asciiTheme="minorHAnsi" w:hAnsiTheme="minorHAnsi" w:cstheme="minorHAnsi"/>
          <w:sz w:val="24"/>
          <w:szCs w:val="24"/>
        </w:rPr>
        <w:t>the Report of Findings</w:t>
      </w:r>
      <w:r w:rsidRPr="001F0040">
        <w:rPr>
          <w:rFonts w:asciiTheme="minorHAnsi" w:hAnsiTheme="minorHAnsi" w:cstheme="minorHAnsi"/>
          <w:sz w:val="24"/>
          <w:szCs w:val="24"/>
        </w:rPr>
        <w:t xml:space="preserve"> reviewed by the IACBE Board of Commissioners.</w:t>
      </w:r>
    </w:p>
    <w:p w14:paraId="6B4EF4D8" w14:textId="77777777" w:rsidR="004D39F5" w:rsidRDefault="004D39F5" w:rsidP="004D39F5">
      <w:pPr>
        <w:rPr>
          <w:rFonts w:asciiTheme="minorHAnsi" w:hAnsiTheme="minorHAnsi" w:cstheme="minorHAnsi"/>
          <w:sz w:val="24"/>
          <w:szCs w:val="24"/>
        </w:rPr>
      </w:pPr>
    </w:p>
    <w:p w14:paraId="4368B577" w14:textId="672C6CFE" w:rsidR="00AF2AB2" w:rsidRPr="001F0040" w:rsidRDefault="00B84FE7" w:rsidP="004D39F5">
      <w:pPr>
        <w:rPr>
          <w:rFonts w:asciiTheme="minorHAnsi" w:hAnsiTheme="minorHAnsi" w:cstheme="minorHAnsi"/>
          <w:sz w:val="24"/>
          <w:szCs w:val="24"/>
        </w:rPr>
      </w:pPr>
      <w:r>
        <w:rPr>
          <w:rFonts w:asciiTheme="minorHAnsi" w:hAnsiTheme="minorHAnsi" w:cstheme="minorHAnsi"/>
          <w:sz w:val="24"/>
          <w:szCs w:val="24"/>
        </w:rPr>
        <w:t>Upon achievement of</w:t>
      </w:r>
      <w:r w:rsidR="00AF2AB2" w:rsidRPr="001F0040">
        <w:rPr>
          <w:rFonts w:asciiTheme="minorHAnsi" w:hAnsiTheme="minorHAnsi" w:cstheme="minorHAnsi"/>
          <w:sz w:val="24"/>
          <w:szCs w:val="24"/>
        </w:rPr>
        <w:t xml:space="preserve"> IACBE specialized accreditation for program(s)</w:t>
      </w:r>
      <w:r>
        <w:rPr>
          <w:rFonts w:asciiTheme="minorHAnsi" w:hAnsiTheme="minorHAnsi" w:cstheme="minorHAnsi"/>
          <w:sz w:val="24"/>
          <w:szCs w:val="24"/>
        </w:rPr>
        <w:t xml:space="preserve">, publication of </w:t>
      </w:r>
      <w:r w:rsidR="00AF2AB2" w:rsidRPr="001F0040">
        <w:rPr>
          <w:rFonts w:asciiTheme="minorHAnsi" w:hAnsiTheme="minorHAnsi" w:cstheme="minorHAnsi"/>
          <w:sz w:val="24"/>
          <w:szCs w:val="24"/>
        </w:rPr>
        <w:t>the accredited status</w:t>
      </w:r>
      <w:r>
        <w:rPr>
          <w:rFonts w:asciiTheme="minorHAnsi" w:hAnsiTheme="minorHAnsi" w:cstheme="minorHAnsi"/>
          <w:sz w:val="24"/>
          <w:szCs w:val="24"/>
        </w:rPr>
        <w:t xml:space="preserve"> will be allowed – but </w:t>
      </w:r>
      <w:r w:rsidR="00AF2AB2" w:rsidRPr="001F0040">
        <w:rPr>
          <w:rFonts w:asciiTheme="minorHAnsi" w:hAnsiTheme="minorHAnsi" w:cstheme="minorHAnsi"/>
          <w:sz w:val="24"/>
          <w:szCs w:val="24"/>
        </w:rPr>
        <w:t>only in accordance with the prescribed IACBE policies.</w:t>
      </w:r>
    </w:p>
    <w:p w14:paraId="4AB840AF" w14:textId="77777777" w:rsidR="00AF2AB2" w:rsidRPr="001F0040" w:rsidRDefault="00AF2AB2" w:rsidP="004D39F5">
      <w:pPr>
        <w:rPr>
          <w:rFonts w:asciiTheme="minorHAnsi" w:hAnsiTheme="minorHAnsi" w:cstheme="minorHAnsi"/>
          <w:sz w:val="24"/>
          <w:szCs w:val="24"/>
        </w:rPr>
      </w:pPr>
    </w:p>
    <w:p w14:paraId="67F40257" w14:textId="23067B63" w:rsidR="007A6C87"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t>Member benefits</w:t>
      </w:r>
      <w:r w:rsidR="00D73E90" w:rsidRPr="001F0040">
        <w:rPr>
          <w:rFonts w:asciiTheme="minorHAnsi" w:hAnsiTheme="minorHAnsi" w:cstheme="minorHAnsi"/>
          <w:sz w:val="24"/>
          <w:szCs w:val="24"/>
        </w:rPr>
        <w:t xml:space="preserve"> are available to employees and students of the Member with Accredited Programs. Such benefits include </w:t>
      </w:r>
      <w:r w:rsidRPr="001F0040">
        <w:rPr>
          <w:rFonts w:asciiTheme="minorHAnsi" w:hAnsiTheme="minorHAnsi" w:cstheme="minorHAnsi"/>
          <w:sz w:val="24"/>
          <w:szCs w:val="24"/>
        </w:rPr>
        <w:t>reduced rates to attend workshops or conferences</w:t>
      </w:r>
      <w:r w:rsidR="00D73E90" w:rsidRPr="001F0040">
        <w:rPr>
          <w:rFonts w:asciiTheme="minorHAnsi" w:hAnsiTheme="minorHAnsi" w:cstheme="minorHAnsi"/>
          <w:sz w:val="24"/>
          <w:szCs w:val="24"/>
        </w:rPr>
        <w:t>, webinars, and resources for ensuring continuous quality improvement in the delivery of business education.</w:t>
      </w:r>
      <w:r w:rsidR="007A6C87" w:rsidRPr="001F0040">
        <w:rPr>
          <w:rFonts w:asciiTheme="minorHAnsi" w:hAnsiTheme="minorHAnsi" w:cstheme="minorHAnsi"/>
          <w:sz w:val="24"/>
          <w:szCs w:val="24"/>
        </w:rPr>
        <w:t xml:space="preserve"> </w:t>
      </w:r>
    </w:p>
    <w:p w14:paraId="4F824F4E" w14:textId="552941D2" w:rsidR="00D73E90" w:rsidRPr="001F0040" w:rsidRDefault="00D73E90" w:rsidP="004D39F5">
      <w:pPr>
        <w:rPr>
          <w:rFonts w:asciiTheme="minorHAnsi" w:hAnsiTheme="minorHAnsi" w:cstheme="minorHAnsi"/>
          <w:sz w:val="24"/>
          <w:szCs w:val="24"/>
        </w:rPr>
      </w:pPr>
    </w:p>
    <w:p w14:paraId="30BD783E" w14:textId="4416F6FE" w:rsidR="00B71F7A" w:rsidRPr="001F0040" w:rsidRDefault="00AF2AB2" w:rsidP="004D39F5">
      <w:pPr>
        <w:rPr>
          <w:rFonts w:asciiTheme="minorHAnsi" w:hAnsiTheme="minorHAnsi" w:cstheme="minorHAnsi"/>
          <w:sz w:val="24"/>
          <w:szCs w:val="24"/>
        </w:rPr>
      </w:pPr>
      <w:r w:rsidRPr="001F0040">
        <w:rPr>
          <w:rFonts w:asciiTheme="minorHAnsi" w:hAnsiTheme="minorHAnsi" w:cstheme="minorHAnsi"/>
          <w:sz w:val="24"/>
          <w:szCs w:val="24"/>
          <w:vertAlign w:val="superscript"/>
        </w:rPr>
        <w:t>(1)</w:t>
      </w:r>
      <w:r w:rsidRPr="001F0040">
        <w:rPr>
          <w:rFonts w:asciiTheme="minorHAnsi" w:hAnsiTheme="minorHAnsi" w:cstheme="minorHAnsi"/>
          <w:sz w:val="24"/>
          <w:szCs w:val="24"/>
        </w:rPr>
        <w:t xml:space="preserve"> </w:t>
      </w:r>
      <w:r w:rsidR="00B84FE7">
        <w:rPr>
          <w:rFonts w:asciiTheme="minorHAnsi" w:hAnsiTheme="minorHAnsi" w:cstheme="minorHAnsi"/>
          <w:sz w:val="24"/>
          <w:szCs w:val="24"/>
        </w:rPr>
        <w:t>You</w:t>
      </w:r>
      <w:r w:rsidR="00B71F7A" w:rsidRPr="001F0040">
        <w:rPr>
          <w:rFonts w:asciiTheme="minorHAnsi" w:hAnsiTheme="minorHAnsi" w:cstheme="minorHAnsi"/>
          <w:sz w:val="24"/>
          <w:szCs w:val="24"/>
        </w:rPr>
        <w:t xml:space="preserve"> may choose to seek an additional level of specialized accounting accreditation for accounting programs either concurrently with, or </w:t>
      </w:r>
      <w:proofErr w:type="gramStart"/>
      <w:r w:rsidR="00B71F7A" w:rsidRPr="001F0040">
        <w:rPr>
          <w:rFonts w:asciiTheme="minorHAnsi" w:hAnsiTheme="minorHAnsi" w:cstheme="minorHAnsi"/>
          <w:sz w:val="24"/>
          <w:szCs w:val="24"/>
        </w:rPr>
        <w:t>subsequent to</w:t>
      </w:r>
      <w:proofErr w:type="gramEnd"/>
      <w:r w:rsidR="00B71F7A" w:rsidRPr="001F0040">
        <w:rPr>
          <w:rFonts w:asciiTheme="minorHAnsi" w:hAnsiTheme="minorHAnsi" w:cstheme="minorHAnsi"/>
          <w:sz w:val="24"/>
          <w:szCs w:val="24"/>
        </w:rPr>
        <w:t xml:space="preserve"> the business program accreditation process. The specialized accounting accreditation has a pre-requisite that the </w:t>
      </w:r>
      <w:r w:rsidR="00B71F7A" w:rsidRPr="001F0040">
        <w:rPr>
          <w:rFonts w:asciiTheme="minorHAnsi" w:hAnsiTheme="minorHAnsi" w:cstheme="minorHAnsi"/>
          <w:sz w:val="24"/>
          <w:szCs w:val="24"/>
        </w:rPr>
        <w:lastRenderedPageBreak/>
        <w:t xml:space="preserve">program(s) must concurrently achieve, or have previously achieved, specialized business accreditation. All materials for </w:t>
      </w:r>
      <w:r w:rsidR="009348E8">
        <w:rPr>
          <w:rFonts w:asciiTheme="minorHAnsi" w:hAnsiTheme="minorHAnsi" w:cstheme="minorHAnsi"/>
          <w:sz w:val="24"/>
          <w:szCs w:val="24"/>
        </w:rPr>
        <w:t xml:space="preserve">seeking IACBE specialized </w:t>
      </w:r>
      <w:r w:rsidR="00B71F7A" w:rsidRPr="001F0040">
        <w:rPr>
          <w:rFonts w:asciiTheme="minorHAnsi" w:hAnsiTheme="minorHAnsi" w:cstheme="minorHAnsi"/>
          <w:sz w:val="24"/>
          <w:szCs w:val="24"/>
        </w:rPr>
        <w:t xml:space="preserve">accreditation are available on the IACBE website at </w:t>
      </w:r>
      <w:hyperlink r:id="rId11" w:history="1">
        <w:r w:rsidR="00B71F7A" w:rsidRPr="001F0040">
          <w:rPr>
            <w:rStyle w:val="Hyperlink"/>
            <w:rFonts w:asciiTheme="minorHAnsi" w:hAnsiTheme="minorHAnsi" w:cstheme="minorHAnsi"/>
            <w:sz w:val="24"/>
            <w:szCs w:val="24"/>
          </w:rPr>
          <w:t>www.iacbe.org</w:t>
        </w:r>
      </w:hyperlink>
      <w:r w:rsidR="00B71F7A" w:rsidRPr="001F0040">
        <w:rPr>
          <w:rFonts w:asciiTheme="minorHAnsi" w:hAnsiTheme="minorHAnsi" w:cstheme="minorHAnsi"/>
          <w:sz w:val="24"/>
          <w:szCs w:val="24"/>
        </w:rPr>
        <w:t xml:space="preserve">  under Resources &gt; Member Resources.</w:t>
      </w:r>
    </w:p>
    <w:p w14:paraId="58E93ECC" w14:textId="77777777" w:rsidR="00AF2AB2" w:rsidRPr="001F0040" w:rsidRDefault="00AF2AB2" w:rsidP="004D39F5">
      <w:pPr>
        <w:rPr>
          <w:rFonts w:asciiTheme="minorHAnsi" w:hAnsiTheme="minorHAnsi" w:cstheme="minorHAnsi"/>
          <w:sz w:val="24"/>
          <w:szCs w:val="24"/>
        </w:rPr>
      </w:pPr>
    </w:p>
    <w:p w14:paraId="0BB64C71" w14:textId="4A57A165" w:rsidR="00AF2AB2" w:rsidRPr="001F0040" w:rsidRDefault="00AF2AB2" w:rsidP="004D39F5">
      <w:pPr>
        <w:rPr>
          <w:rFonts w:asciiTheme="minorHAnsi" w:hAnsiTheme="minorHAnsi" w:cstheme="minorHAnsi"/>
          <w:sz w:val="24"/>
          <w:szCs w:val="24"/>
        </w:rPr>
      </w:pPr>
      <w:r w:rsidRPr="001F0040">
        <w:rPr>
          <w:rFonts w:asciiTheme="minorHAnsi" w:hAnsiTheme="minorHAnsi" w:cstheme="minorHAnsi"/>
          <w:color w:val="444444"/>
          <w:sz w:val="24"/>
          <w:szCs w:val="24"/>
          <w:vertAlign w:val="superscript"/>
        </w:rPr>
        <w:t xml:space="preserve">(2) </w:t>
      </w:r>
      <w:r w:rsidRPr="001F0040">
        <w:rPr>
          <w:rFonts w:asciiTheme="minorHAnsi" w:hAnsiTheme="minorHAnsi" w:cstheme="minorHAnsi"/>
          <w:sz w:val="24"/>
          <w:szCs w:val="24"/>
        </w:rPr>
        <w:t xml:space="preserve">Guidelines for preparing the self-study are found in the IACBE’s </w:t>
      </w:r>
      <w:r w:rsidRPr="001F0040">
        <w:rPr>
          <w:rFonts w:asciiTheme="minorHAnsi" w:hAnsiTheme="minorHAnsi" w:cstheme="minorHAnsi"/>
          <w:i/>
          <w:iCs/>
          <w:sz w:val="24"/>
          <w:szCs w:val="24"/>
        </w:rPr>
        <w:t xml:space="preserve">Self-Study Manual. </w:t>
      </w:r>
      <w:r w:rsidRPr="001F0040">
        <w:rPr>
          <w:rFonts w:asciiTheme="minorHAnsi" w:hAnsiTheme="minorHAnsi" w:cstheme="minorHAnsi"/>
          <w:sz w:val="24"/>
          <w:szCs w:val="24"/>
        </w:rPr>
        <w:t xml:space="preserve">It is essential that these guidelines be followed, and all relevant IACBE templates be used. Incomplete, inaccurate, or poorly organized information may jeopardize a program’s ability to achieve specialized accreditation. The IACBE headquarters is available to answer questions throughout the process. Additionally, </w:t>
      </w:r>
      <w:r w:rsidR="00B84FE7">
        <w:rPr>
          <w:rFonts w:asciiTheme="minorHAnsi" w:hAnsiTheme="minorHAnsi" w:cstheme="minorHAnsi"/>
          <w:sz w:val="24"/>
          <w:szCs w:val="24"/>
        </w:rPr>
        <w:t>each member</w:t>
      </w:r>
      <w:r w:rsidRPr="001F0040">
        <w:rPr>
          <w:rFonts w:asciiTheme="minorHAnsi" w:hAnsiTheme="minorHAnsi" w:cstheme="minorHAnsi"/>
          <w:sz w:val="24"/>
          <w:szCs w:val="24"/>
        </w:rPr>
        <w:t xml:space="preserve"> is assigned an IACBE Liaison who will serve as a mentor</w:t>
      </w:r>
      <w:r w:rsidR="00B84FE7">
        <w:rPr>
          <w:rFonts w:asciiTheme="minorHAnsi" w:hAnsiTheme="minorHAnsi" w:cstheme="minorHAnsi"/>
          <w:sz w:val="24"/>
          <w:szCs w:val="24"/>
        </w:rPr>
        <w:t xml:space="preserve"> to assist</w:t>
      </w:r>
      <w:r w:rsidRPr="001F0040">
        <w:rPr>
          <w:rFonts w:asciiTheme="minorHAnsi" w:hAnsiTheme="minorHAnsi" w:cstheme="minorHAnsi"/>
          <w:sz w:val="24"/>
          <w:szCs w:val="24"/>
        </w:rPr>
        <w:t xml:space="preserve"> through the accreditation process.</w:t>
      </w:r>
    </w:p>
    <w:p w14:paraId="2ACEF101" w14:textId="3F031AE3" w:rsidR="009B5FA8" w:rsidRDefault="009B5FA8">
      <w:pPr>
        <w:spacing w:after="160" w:line="259" w:lineRule="auto"/>
        <w:rPr>
          <w:rFonts w:asciiTheme="minorHAnsi" w:hAnsiTheme="minorHAnsi" w:cstheme="minorHAnsi"/>
        </w:rPr>
      </w:pPr>
      <w:r>
        <w:rPr>
          <w:rFonts w:asciiTheme="minorHAnsi" w:hAnsiTheme="minorHAnsi" w:cstheme="minorHAnsi"/>
        </w:rPr>
        <w:br w:type="page"/>
      </w:r>
    </w:p>
    <w:p w14:paraId="5F2C4DDF" w14:textId="595D73B8" w:rsidR="009B5FA8" w:rsidRPr="009B5FA8" w:rsidRDefault="009B5FA8" w:rsidP="009B5FA8">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lastRenderedPageBreak/>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Two: Program </w:t>
      </w:r>
      <w:r w:rsidRPr="009B5FA8">
        <w:rPr>
          <w:rFonts w:asciiTheme="minorHAnsi" w:hAnsiTheme="minorHAnsi" w:cstheme="minorHAnsi"/>
          <w:i/>
          <w:iCs/>
          <w:color w:val="auto"/>
          <w:sz w:val="20"/>
          <w:szCs w:val="20"/>
        </w:rPr>
        <w:t>Accreditation Process” of the IACBE Accreditation Process Manual:</w:t>
      </w:r>
    </w:p>
    <w:p w14:paraId="317AD543" w14:textId="0FDB3E38" w:rsidR="009B5FA8" w:rsidRPr="009B5FA8" w:rsidRDefault="009B5FA8" w:rsidP="009B5FA8">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Public Notification of Accreditation</w:t>
      </w:r>
    </w:p>
    <w:p w14:paraId="752B54A6" w14:textId="589B454B" w:rsidR="00D73E90" w:rsidRDefault="00D73E90" w:rsidP="00700C6E">
      <w:pPr>
        <w:pBdr>
          <w:bottom w:val="thinThickSmallGap" w:sz="24" w:space="1" w:color="auto"/>
        </w:pBdr>
        <w:rPr>
          <w:rFonts w:asciiTheme="minorHAnsi" w:hAnsiTheme="minorHAnsi" w:cstheme="minorHAnsi"/>
          <w:sz w:val="24"/>
          <w:szCs w:val="24"/>
        </w:rPr>
      </w:pPr>
    </w:p>
    <w:p w14:paraId="57BE2C48" w14:textId="35B59E6C" w:rsidR="009B5FA8" w:rsidRDefault="009B5FA8" w:rsidP="003C4BF1">
      <w:pPr>
        <w:rPr>
          <w:rFonts w:asciiTheme="minorHAnsi" w:hAnsiTheme="minorHAnsi" w:cstheme="minorHAnsi"/>
          <w:sz w:val="24"/>
          <w:szCs w:val="24"/>
        </w:rPr>
      </w:pPr>
    </w:p>
    <w:p w14:paraId="1F8FF75B" w14:textId="77777777" w:rsidR="00700C6E" w:rsidRPr="00700C6E" w:rsidRDefault="00700C6E" w:rsidP="00700C6E">
      <w:pPr>
        <w:rPr>
          <w:rFonts w:asciiTheme="minorHAnsi" w:eastAsia="Calibri" w:hAnsiTheme="minorHAnsi" w:cs="Times New Roman"/>
          <w:b/>
          <w:bCs/>
          <w:i/>
          <w:iCs/>
          <w:sz w:val="24"/>
          <w:szCs w:val="24"/>
        </w:rPr>
      </w:pPr>
      <w:r w:rsidRPr="00700C6E">
        <w:rPr>
          <w:rFonts w:asciiTheme="minorHAnsi" w:eastAsia="Calibri" w:hAnsiTheme="minorHAnsi" w:cs="Times New Roman"/>
          <w:b/>
          <w:bCs/>
          <w:i/>
          <w:iCs/>
          <w:sz w:val="24"/>
          <w:szCs w:val="24"/>
        </w:rPr>
        <w:t>Following is the approved language for Members to use on their websites wherever they publish information regarding their IACBE Affiliation.</w:t>
      </w:r>
    </w:p>
    <w:p w14:paraId="711125B0" w14:textId="77777777" w:rsidR="00700C6E" w:rsidRPr="00700C6E" w:rsidRDefault="00700C6E" w:rsidP="00700C6E">
      <w:pPr>
        <w:rPr>
          <w:rFonts w:asciiTheme="minorHAnsi" w:eastAsia="Calibri" w:hAnsiTheme="minorHAnsi" w:cs="Times New Roman"/>
          <w:sz w:val="24"/>
          <w:szCs w:val="24"/>
        </w:rPr>
      </w:pPr>
    </w:p>
    <w:p w14:paraId="39DFC3A7" w14:textId="77777777" w:rsidR="00700C6E" w:rsidRPr="00700C6E" w:rsidRDefault="00700C6E" w:rsidP="00700C6E">
      <w:pPr>
        <w:jc w:val="center"/>
        <w:rPr>
          <w:rFonts w:asciiTheme="minorHAnsi" w:eastAsia="Calibri" w:hAnsiTheme="minorHAnsi" w:cs="Times New Roman"/>
          <w:b/>
          <w:bCs/>
          <w:sz w:val="28"/>
          <w:szCs w:val="28"/>
        </w:rPr>
      </w:pPr>
    </w:p>
    <w:p w14:paraId="5861BB1A" w14:textId="77777777" w:rsidR="00700C6E" w:rsidRPr="00700C6E" w:rsidRDefault="00700C6E" w:rsidP="00700C6E">
      <w:pPr>
        <w:jc w:val="center"/>
        <w:rPr>
          <w:rFonts w:asciiTheme="minorHAnsi" w:eastAsia="Calibri" w:hAnsiTheme="minorHAnsi" w:cs="Times New Roman"/>
          <w:b/>
          <w:bCs/>
          <w:sz w:val="28"/>
          <w:szCs w:val="28"/>
          <w:u w:val="single"/>
        </w:rPr>
      </w:pPr>
      <w:r w:rsidRPr="00700C6E">
        <w:rPr>
          <w:rFonts w:asciiTheme="minorHAnsi" w:eastAsia="Calibri" w:hAnsiTheme="minorHAnsi" w:cs="Times New Roman"/>
          <w:b/>
          <w:bCs/>
          <w:sz w:val="28"/>
          <w:szCs w:val="28"/>
          <w:u w:val="single"/>
        </w:rPr>
        <w:t>Public Statement of IACBE Accreditation: Member with Accredited Programs</w:t>
      </w:r>
    </w:p>
    <w:p w14:paraId="3853C1B1" w14:textId="77777777" w:rsidR="00700C6E" w:rsidRPr="00700C6E" w:rsidRDefault="00700C6E" w:rsidP="00700C6E">
      <w:pPr>
        <w:rPr>
          <w:rFonts w:asciiTheme="minorHAnsi" w:hAnsiTheme="minorHAnsi" w:cstheme="minorHAnsi"/>
          <w:i/>
          <w:iCs/>
          <w:sz w:val="24"/>
          <w:szCs w:val="24"/>
        </w:rPr>
      </w:pPr>
    </w:p>
    <w:p w14:paraId="003A76B3"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 xml:space="preserve">A Member with Accredited Programs has successfully completed the IACBE accreditation process, achieving IACBE specialized accreditation for one or more business-related programs, and has affirmed its continued commitment to excellence in business education. The specialized accreditation granted by the IACBE is specific to the programs granted accreditation – this does not include any accreditation/approval of the overall institution or any of its business units. </w:t>
      </w:r>
    </w:p>
    <w:p w14:paraId="5DE86ADF" w14:textId="77777777" w:rsidR="00700C6E" w:rsidRPr="00700C6E" w:rsidRDefault="00700C6E" w:rsidP="00700C6E">
      <w:pPr>
        <w:rPr>
          <w:rFonts w:asciiTheme="minorHAnsi" w:eastAsia="Calibri" w:hAnsiTheme="minorHAnsi" w:cs="Times New Roman"/>
          <w:sz w:val="24"/>
          <w:szCs w:val="24"/>
        </w:rPr>
      </w:pPr>
    </w:p>
    <w:p w14:paraId="3858CF8B"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Calibri" w:hAnsiTheme="minorHAnsi" w:cs="Times New Roman"/>
          <w:sz w:val="24"/>
          <w:szCs w:val="24"/>
        </w:rPr>
        <w:t xml:space="preserve">For Member with accredited programs, 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search for your institution. The Member Status Page will be available from the link on the right of the institution’s name (Member Status column).</w:t>
      </w:r>
    </w:p>
    <w:p w14:paraId="421EEA40" w14:textId="77777777" w:rsidR="00700C6E" w:rsidRPr="00700C6E" w:rsidRDefault="00700C6E" w:rsidP="00700C6E">
      <w:pPr>
        <w:ind w:left="720"/>
        <w:rPr>
          <w:rFonts w:ascii="Calibri" w:eastAsia="Calibri" w:hAnsi="Calibri" w:cs="Times New Roman"/>
          <w:i/>
          <w:sz w:val="24"/>
          <w:szCs w:val="24"/>
        </w:rPr>
      </w:pPr>
    </w:p>
    <w:p w14:paraId="370D8286" w14:textId="77777777" w:rsidR="00700C6E" w:rsidRPr="00700C6E" w:rsidRDefault="00700C6E" w:rsidP="00700C6E">
      <w:pPr>
        <w:ind w:left="720" w:right="1440"/>
        <w:rPr>
          <w:rFonts w:asciiTheme="minorHAnsi" w:eastAsia="Calibri" w:hAnsiTheme="minorHAnsi" w:cs="Times New Roman"/>
          <w:i/>
          <w:sz w:val="24"/>
          <w:szCs w:val="24"/>
        </w:rPr>
      </w:pPr>
      <w:r w:rsidRPr="00700C6E">
        <w:rPr>
          <w:rFonts w:ascii="Calibri" w:eastAsia="Calibri" w:hAnsi="Calibri" w:cs="Times New Roman"/>
          <w:i/>
          <w:sz w:val="24"/>
          <w:szCs w:val="24"/>
        </w:rPr>
        <w:t>The</w:t>
      </w:r>
      <w:bookmarkStart w:id="17" w:name="_Hlk27491353"/>
      <w:r w:rsidRPr="00700C6E">
        <w:rPr>
          <w:rFonts w:ascii="Calibri" w:eastAsia="Calibri" w:hAnsi="Calibri" w:cs="Times New Roman"/>
          <w:i/>
          <w:sz w:val="24"/>
          <w:szCs w:val="24"/>
        </w:rPr>
        <w:t xml:space="preserve"> </w:t>
      </w:r>
      <w:bookmarkEnd w:id="17"/>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has</w:t>
      </w:r>
      <w:r w:rsidRPr="00700C6E">
        <w:rPr>
          <w:rFonts w:asciiTheme="minorHAnsi" w:eastAsia="Calibri" w:hAnsiTheme="minorHAnsi" w:cs="Times New Roman"/>
          <w:i/>
          <w:sz w:val="24"/>
          <w:szCs w:val="24"/>
        </w:rPr>
        <w:t xml:space="preserve"> received specialized accreditation for its business program(s) through the International Accreditation Council for Business Education (IACBE) located at 11960 Quivira Road in Overland Park, Kansas, USA. For a list of accredited programs please view our IACBE member </w:t>
      </w:r>
      <w:r w:rsidRPr="00700C6E">
        <w:rPr>
          <w:rFonts w:asciiTheme="minorHAnsi" w:eastAsia="Calibri" w:hAnsiTheme="minorHAnsi" w:cs="Times New Roman"/>
          <w:i/>
          <w:color w:val="00B0F0"/>
          <w:sz w:val="24"/>
          <w:szCs w:val="24"/>
        </w:rPr>
        <w:t>status page</w:t>
      </w:r>
      <w:r w:rsidRPr="00700C6E">
        <w:rPr>
          <w:rFonts w:asciiTheme="minorHAnsi" w:eastAsia="Calibri" w:hAnsiTheme="minorHAnsi" w:cs="Times New Roman"/>
          <w:i/>
          <w:sz w:val="24"/>
          <w:szCs w:val="24"/>
        </w:rPr>
        <w:t>.</w:t>
      </w:r>
    </w:p>
    <w:p w14:paraId="1C553064" w14:textId="77777777" w:rsidR="00700C6E" w:rsidRPr="00700C6E" w:rsidRDefault="00700C6E" w:rsidP="00700C6E">
      <w:pPr>
        <w:rPr>
          <w:rFonts w:ascii="Calibri" w:eastAsiaTheme="minorHAnsi" w:hAnsi="Calibri" w:cs="Calibri"/>
        </w:rPr>
      </w:pPr>
    </w:p>
    <w:p w14:paraId="0B2E1A6A" w14:textId="77777777" w:rsidR="00700C6E" w:rsidRPr="00700C6E" w:rsidRDefault="00700C6E" w:rsidP="00700C6E">
      <w:pPr>
        <w:rPr>
          <w:rFonts w:ascii="Calibri" w:eastAsiaTheme="minorHAnsi" w:hAnsi="Calibri" w:cs="Calibri"/>
        </w:rPr>
      </w:pPr>
    </w:p>
    <w:p w14:paraId="676AD37C"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Candidacy</w:t>
      </w:r>
    </w:p>
    <w:p w14:paraId="08403C08" w14:textId="77777777" w:rsidR="00700C6E" w:rsidRPr="00700C6E" w:rsidRDefault="00700C6E" w:rsidP="00700C6E">
      <w:pPr>
        <w:rPr>
          <w:rFonts w:ascii="Calibri" w:eastAsiaTheme="minorHAnsi" w:hAnsi="Calibri" w:cs="Calibri"/>
        </w:rPr>
      </w:pPr>
    </w:p>
    <w:p w14:paraId="234BAC51"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 Candidate for Accreditation of business-related programs has met the IACBE’s requirements to be a Candidate for Accreditation and maintains good standing at the institutional level in its current accreditation from a recognized accrediting agency or recognition agency appropriate to its geographic region. A Candidate for Accreditation has (</w:t>
      </w:r>
      <w:proofErr w:type="spellStart"/>
      <w:r w:rsidRPr="00700C6E">
        <w:rPr>
          <w:rFonts w:asciiTheme="minorHAnsi" w:hAnsiTheme="minorHAnsi" w:cstheme="minorHAnsi"/>
          <w:i/>
          <w:iCs/>
          <w:sz w:val="24"/>
          <w:szCs w:val="24"/>
        </w:rPr>
        <w:t>i</w:t>
      </w:r>
      <w:proofErr w:type="spellEnd"/>
      <w:r w:rsidRPr="00700C6E">
        <w:rPr>
          <w:rFonts w:asciiTheme="minorHAnsi" w:hAnsiTheme="minorHAnsi" w:cstheme="minorHAnsi"/>
          <w:i/>
          <w:iCs/>
          <w:sz w:val="24"/>
          <w:szCs w:val="24"/>
        </w:rPr>
        <w:t>) successfully completed the IACBE’s candidacy requirements relating to its business-related programs, resources, and operational processes, (ii) affirmed its commitment to excellence in business education, and (iii) been deemed eligible by the IACBE Board of Commissioners to undergo a review of its business programs for specialized accreditation.</w:t>
      </w:r>
    </w:p>
    <w:p w14:paraId="291E55C0" w14:textId="77777777" w:rsidR="00700C6E" w:rsidRPr="00700C6E" w:rsidRDefault="00700C6E" w:rsidP="00700C6E">
      <w:pPr>
        <w:rPr>
          <w:rFonts w:asciiTheme="minorHAnsi" w:eastAsiaTheme="minorHAnsi" w:hAnsiTheme="minorHAnsi" w:cs="Calibri"/>
        </w:rPr>
      </w:pPr>
    </w:p>
    <w:p w14:paraId="0BCC74AE"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Members in Candidacy,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w:t>
      </w:r>
      <w:r w:rsidRPr="00700C6E">
        <w:rPr>
          <w:rFonts w:asciiTheme="minorHAnsi" w:eastAsia="Calibri" w:hAnsiTheme="minorHAnsi" w:cs="Times New Roman"/>
          <w:sz w:val="24"/>
          <w:szCs w:val="24"/>
        </w:rPr>
        <w:lastRenderedPageBreak/>
        <w:t>search for your institution. The Member Status Page will be available from the link on the right of the institution’s name (Member Status column).</w:t>
      </w:r>
    </w:p>
    <w:p w14:paraId="3DA4E717" w14:textId="77777777" w:rsidR="00700C6E" w:rsidRPr="00700C6E" w:rsidRDefault="00700C6E" w:rsidP="00700C6E">
      <w:pPr>
        <w:rPr>
          <w:rFonts w:asciiTheme="minorHAnsi" w:eastAsiaTheme="minorHAnsi" w:hAnsiTheme="minorHAnsi" w:cs="Calibri"/>
        </w:rPr>
      </w:pPr>
    </w:p>
    <w:p w14:paraId="7A4239D0" w14:textId="00719675" w:rsidR="00700C6E" w:rsidRPr="00700C6E" w:rsidRDefault="00700C6E" w:rsidP="00700C6E">
      <w:pPr>
        <w:ind w:left="720" w:right="1440"/>
        <w:rPr>
          <w:rFonts w:asciiTheme="minorHAnsi" w:eastAsiaTheme="minorHAnsi" w:hAnsiTheme="minorHAnsi" w:cs="Calibri"/>
        </w:rPr>
      </w:pPr>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w:t>
      </w:r>
      <w:r w:rsidRPr="00700C6E">
        <w:rPr>
          <w:rFonts w:asciiTheme="minorHAnsi" w:eastAsiaTheme="minorHAnsi" w:hAnsiTheme="minorHAnsi" w:cs="Calibri"/>
          <w:i/>
          <w:iCs/>
        </w:rPr>
        <w:t xml:space="preserve">has been awarded the status of Candidate for Accreditation by the International Accreditation Council for Business Education (IACBE) located at </w:t>
      </w:r>
      <w:r w:rsidRPr="00700C6E">
        <w:rPr>
          <w:rFonts w:ascii="Calibri" w:eastAsiaTheme="minorHAnsi" w:hAnsi="Calibri" w:cs="Calibri"/>
          <w:i/>
          <w:iCs/>
          <w:color w:val="000000" w:themeColor="text1"/>
        </w:rPr>
        <w:t xml:space="preserve">11960 Quivira Road in Overland Park, </w:t>
      </w:r>
      <w:r w:rsidRPr="00700C6E">
        <w:rPr>
          <w:rFonts w:asciiTheme="minorHAnsi" w:eastAsiaTheme="minorHAnsi" w:hAnsiTheme="minorHAnsi" w:cs="Calibri"/>
          <w:i/>
          <w:iCs/>
        </w:rPr>
        <w:t xml:space="preserve">Kansas, USA. For a listing of the programs eligible </w:t>
      </w:r>
      <w:r w:rsidR="00E47F44">
        <w:rPr>
          <w:rFonts w:asciiTheme="minorHAnsi" w:eastAsiaTheme="minorHAnsi" w:hAnsiTheme="minorHAnsi" w:cs="Calibri"/>
          <w:i/>
          <w:iCs/>
        </w:rPr>
        <w:t>to seek</w:t>
      </w:r>
      <w:r w:rsidRPr="00700C6E">
        <w:rPr>
          <w:rFonts w:asciiTheme="minorHAnsi" w:eastAsiaTheme="minorHAnsi" w:hAnsiTheme="minorHAnsi" w:cs="Calibri"/>
          <w:i/>
          <w:iCs/>
        </w:rPr>
        <w:t xml:space="preserve"> accreditation, please view our IACBE member </w:t>
      </w:r>
      <w:r w:rsidRPr="00700C6E">
        <w:rPr>
          <w:rFonts w:asciiTheme="minorHAnsi" w:eastAsiaTheme="minorHAnsi" w:hAnsiTheme="minorHAnsi" w:cs="Calibri"/>
          <w:i/>
          <w:iCs/>
          <w:color w:val="00B0F0"/>
        </w:rPr>
        <w:t>status page</w:t>
      </w:r>
      <w:r w:rsidRPr="00700C6E">
        <w:rPr>
          <w:rFonts w:asciiTheme="minorHAnsi" w:eastAsiaTheme="minorHAnsi" w:hAnsiTheme="minorHAnsi" w:cs="Calibri"/>
          <w:i/>
          <w:iCs/>
        </w:rPr>
        <w:t>.</w:t>
      </w:r>
    </w:p>
    <w:p w14:paraId="59B0E64F" w14:textId="77777777" w:rsidR="00700C6E" w:rsidRPr="00700C6E" w:rsidRDefault="00700C6E" w:rsidP="00700C6E">
      <w:pPr>
        <w:rPr>
          <w:rFonts w:ascii="Calibri" w:eastAsiaTheme="minorHAnsi" w:hAnsi="Calibri" w:cs="Calibri"/>
        </w:rPr>
      </w:pPr>
    </w:p>
    <w:p w14:paraId="72804761" w14:textId="77777777" w:rsidR="00700C6E" w:rsidRPr="00700C6E" w:rsidRDefault="00700C6E" w:rsidP="00700C6E">
      <w:pPr>
        <w:rPr>
          <w:rFonts w:ascii="Calibri" w:eastAsiaTheme="minorHAnsi" w:hAnsi="Calibri" w:cs="Calibri"/>
        </w:rPr>
      </w:pPr>
    </w:p>
    <w:p w14:paraId="3E3F368B"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Educational Member</w:t>
      </w:r>
    </w:p>
    <w:p w14:paraId="1A1C5854" w14:textId="77777777" w:rsidR="00700C6E" w:rsidRPr="00700C6E" w:rsidRDefault="00700C6E" w:rsidP="00700C6E">
      <w:pPr>
        <w:rPr>
          <w:rFonts w:ascii="Calibri" w:eastAsiaTheme="minorHAnsi" w:hAnsi="Calibri" w:cs="Calibri"/>
        </w:rPr>
      </w:pPr>
    </w:p>
    <w:p w14:paraId="4C753C39"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An Educational Member of the IACBE has met the IACBE’s requirements for educational membership and has affirmed its commitment to excellence in business education.</w:t>
      </w:r>
    </w:p>
    <w:p w14:paraId="489428E7" w14:textId="77777777" w:rsidR="00700C6E" w:rsidRPr="00700C6E" w:rsidRDefault="00700C6E" w:rsidP="00700C6E">
      <w:pPr>
        <w:rPr>
          <w:rFonts w:ascii="Calibri" w:eastAsiaTheme="minorHAnsi" w:hAnsi="Calibri" w:cs="Calibri"/>
        </w:rPr>
      </w:pPr>
    </w:p>
    <w:p w14:paraId="76F209B8"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Educational Members of the IACBE,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search for your institution. The Member Status Page will be available from the link on the right of the institution’s name (Member Status column).</w:t>
      </w:r>
    </w:p>
    <w:p w14:paraId="3E6BD5F3" w14:textId="77777777" w:rsidR="00700C6E" w:rsidRPr="00700C6E" w:rsidRDefault="00700C6E" w:rsidP="00700C6E">
      <w:pPr>
        <w:rPr>
          <w:rFonts w:ascii="Calibri" w:eastAsiaTheme="minorHAnsi" w:hAnsi="Calibri" w:cs="Calibri"/>
        </w:rPr>
      </w:pPr>
    </w:p>
    <w:p w14:paraId="49FB99BA" w14:textId="77777777" w:rsidR="00700C6E" w:rsidRPr="00700C6E" w:rsidRDefault="00700C6E" w:rsidP="00700C6E">
      <w:pPr>
        <w:ind w:left="720" w:right="1440"/>
        <w:rPr>
          <w:rFonts w:ascii="Calibri" w:hAnsi="Calibri" w:cs="Tahoma"/>
          <w:i/>
          <w:iCs/>
          <w:sz w:val="24"/>
          <w:szCs w:val="24"/>
        </w:rPr>
      </w:pPr>
      <w:r w:rsidRPr="00700C6E">
        <w:rPr>
          <w:rFonts w:ascii="Calibri" w:hAnsi="Calibri" w:cs="Tahoma"/>
          <w:i/>
          <w:iCs/>
          <w:color w:val="FF0000"/>
          <w:sz w:val="24"/>
          <w:szCs w:val="24"/>
        </w:rPr>
        <w:t>Academic Business Unit at Institution</w:t>
      </w:r>
      <w:r w:rsidRPr="00700C6E">
        <w:rPr>
          <w:rFonts w:ascii="Calibri" w:hAnsi="Calibri" w:cs="Tahoma"/>
          <w:color w:val="FF0000"/>
          <w:sz w:val="24"/>
          <w:szCs w:val="24"/>
        </w:rPr>
        <w:t xml:space="preserve"> </w:t>
      </w:r>
      <w:r w:rsidRPr="00700C6E">
        <w:rPr>
          <w:rFonts w:ascii="Calibri" w:hAnsi="Calibri" w:cs="Tahoma"/>
          <w:i/>
          <w:iCs/>
          <w:sz w:val="24"/>
          <w:szCs w:val="24"/>
        </w:rPr>
        <w:t xml:space="preserve">is an Educational Member of the International Accreditation Council for Business Education (IACBE) located at located at 11960 Quivira Road in Overland Park, Kansas, USA. Educational members have not yet undergone accreditation reviews and do not have business programs that are accredited by the IACBE. Please view our member </w:t>
      </w:r>
      <w:r w:rsidRPr="00700C6E">
        <w:rPr>
          <w:rFonts w:ascii="Calibri" w:hAnsi="Calibri" w:cs="Tahoma"/>
          <w:i/>
          <w:iCs/>
          <w:color w:val="00B0F0"/>
          <w:sz w:val="24"/>
          <w:szCs w:val="24"/>
        </w:rPr>
        <w:t>status page</w:t>
      </w:r>
      <w:r w:rsidRPr="00700C6E">
        <w:rPr>
          <w:rFonts w:ascii="Calibri" w:hAnsi="Calibri" w:cs="Tahoma"/>
          <w:i/>
          <w:iCs/>
          <w:sz w:val="24"/>
          <w:szCs w:val="24"/>
        </w:rPr>
        <w:t>.</w:t>
      </w:r>
    </w:p>
    <w:p w14:paraId="138B6E07" w14:textId="24E95D28" w:rsidR="009B5FA8" w:rsidRDefault="009B5FA8" w:rsidP="003C4BF1">
      <w:pPr>
        <w:rPr>
          <w:rFonts w:asciiTheme="minorHAnsi" w:hAnsiTheme="minorHAnsi" w:cstheme="minorHAnsi"/>
          <w:sz w:val="24"/>
          <w:szCs w:val="24"/>
        </w:rPr>
      </w:pPr>
    </w:p>
    <w:p w14:paraId="27A78F9D" w14:textId="623D49D5" w:rsidR="00700C6E" w:rsidRDefault="00700C6E">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B06785B" w14:textId="4DEFB7AB" w:rsidR="00700C6E" w:rsidRPr="009B5FA8" w:rsidRDefault="00700C6E" w:rsidP="00700C6E">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lastRenderedPageBreak/>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w:t>
      </w:r>
      <w:r>
        <w:rPr>
          <w:rFonts w:asciiTheme="minorHAnsi" w:hAnsiTheme="minorHAnsi" w:cstheme="minorHAnsi"/>
          <w:i/>
          <w:iCs/>
          <w:color w:val="auto"/>
          <w:sz w:val="20"/>
          <w:szCs w:val="20"/>
        </w:rPr>
        <w:t>Four</w:t>
      </w:r>
      <w:r w:rsidRPr="00FA604A">
        <w:rPr>
          <w:rFonts w:asciiTheme="minorHAnsi" w:hAnsiTheme="minorHAnsi" w:cstheme="minorHAnsi"/>
          <w:i/>
          <w:iCs/>
          <w:color w:val="auto"/>
          <w:sz w:val="20"/>
          <w:szCs w:val="20"/>
        </w:rPr>
        <w:t xml:space="preserve">: </w:t>
      </w:r>
      <w:r>
        <w:rPr>
          <w:rFonts w:asciiTheme="minorHAnsi" w:hAnsiTheme="minorHAnsi" w:cstheme="minorHAnsi"/>
          <w:i/>
          <w:iCs/>
          <w:color w:val="auto"/>
          <w:sz w:val="20"/>
          <w:szCs w:val="20"/>
        </w:rPr>
        <w:t>Reporting Requirements</w:t>
      </w:r>
      <w:r w:rsidRPr="009B5FA8">
        <w:rPr>
          <w:rFonts w:asciiTheme="minorHAnsi" w:hAnsiTheme="minorHAnsi" w:cstheme="minorHAnsi"/>
          <w:i/>
          <w:iCs/>
          <w:color w:val="auto"/>
          <w:sz w:val="20"/>
          <w:szCs w:val="20"/>
        </w:rPr>
        <w:t>” of the IACBE Accreditation Process Manual:</w:t>
      </w:r>
    </w:p>
    <w:p w14:paraId="62440B3B" w14:textId="3A569659" w:rsidR="00700C6E" w:rsidRDefault="00700C6E" w:rsidP="00700C6E">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 xml:space="preserve">Public </w:t>
      </w:r>
      <w:r>
        <w:rPr>
          <w:rFonts w:asciiTheme="minorHAnsi" w:hAnsiTheme="minorHAnsi" w:cstheme="minorHAnsi"/>
          <w:i/>
          <w:iCs/>
          <w:sz w:val="20"/>
          <w:szCs w:val="20"/>
        </w:rPr>
        <w:t>Disclosure of Student Achievement</w:t>
      </w:r>
    </w:p>
    <w:p w14:paraId="26D29BD1" w14:textId="65E9E4B3" w:rsidR="005868B1" w:rsidRDefault="005868B1" w:rsidP="005868B1">
      <w:pPr>
        <w:rPr>
          <w:rFonts w:asciiTheme="minorHAnsi" w:hAnsiTheme="minorHAnsi" w:cstheme="minorHAnsi"/>
          <w:i/>
          <w:iCs/>
          <w:sz w:val="20"/>
          <w:szCs w:val="20"/>
        </w:rPr>
      </w:pPr>
    </w:p>
    <w:p w14:paraId="58F78CDB" w14:textId="632D3F70" w:rsidR="005868B1" w:rsidRPr="005868B1" w:rsidRDefault="005868B1" w:rsidP="005868B1">
      <w:pPr>
        <w:rPr>
          <w:rFonts w:asciiTheme="minorHAnsi" w:hAnsiTheme="minorHAnsi" w:cstheme="minorHAnsi"/>
          <w:i/>
          <w:iCs/>
          <w:sz w:val="20"/>
          <w:szCs w:val="20"/>
        </w:rPr>
      </w:pPr>
      <w:r>
        <w:rPr>
          <w:rFonts w:asciiTheme="minorHAnsi" w:hAnsiTheme="minorHAnsi" w:cstheme="minorHAnsi"/>
          <w:i/>
          <w:iCs/>
          <w:sz w:val="20"/>
          <w:szCs w:val="20"/>
        </w:rPr>
        <w:t>2.7.22: The language in bold italics has been added to this section</w:t>
      </w:r>
    </w:p>
    <w:p w14:paraId="676FBDE8" w14:textId="77777777" w:rsidR="00700C6E" w:rsidRDefault="00700C6E" w:rsidP="00700C6E">
      <w:pPr>
        <w:pBdr>
          <w:bottom w:val="thinThickSmallGap" w:sz="24" w:space="1" w:color="auto"/>
        </w:pBdr>
        <w:rPr>
          <w:rFonts w:asciiTheme="minorHAnsi" w:hAnsiTheme="minorHAnsi" w:cstheme="minorHAnsi"/>
          <w:sz w:val="24"/>
          <w:szCs w:val="24"/>
        </w:rPr>
      </w:pPr>
    </w:p>
    <w:p w14:paraId="44D56790" w14:textId="77777777" w:rsidR="00700C6E" w:rsidRDefault="00700C6E" w:rsidP="00700C6E">
      <w:pPr>
        <w:rPr>
          <w:rFonts w:asciiTheme="minorHAnsi" w:hAnsiTheme="minorHAnsi" w:cstheme="minorHAnsi"/>
          <w:sz w:val="24"/>
          <w:szCs w:val="24"/>
        </w:rPr>
      </w:pPr>
    </w:p>
    <w:p w14:paraId="054B5CBB" w14:textId="77777777" w:rsidR="001757A0" w:rsidRDefault="001757A0" w:rsidP="001757A0">
      <w:pPr>
        <w:rPr>
          <w:rFonts w:ascii="Calibri" w:eastAsiaTheme="minorHAnsi" w:hAnsi="Calibri" w:cstheme="minorBidi"/>
          <w:sz w:val="24"/>
          <w:szCs w:val="24"/>
        </w:rPr>
      </w:pPr>
    </w:p>
    <w:p w14:paraId="6BC23DC8" w14:textId="153EBF0B" w:rsidR="001757A0" w:rsidRPr="000629A3" w:rsidRDefault="001757A0" w:rsidP="001757A0">
      <w:pPr>
        <w:jc w:val="center"/>
        <w:rPr>
          <w:rFonts w:ascii="Calibri" w:eastAsiaTheme="minorHAnsi" w:hAnsi="Calibri" w:cstheme="minorBidi"/>
          <w:b/>
          <w:bCs/>
          <w:sz w:val="28"/>
          <w:szCs w:val="28"/>
          <w:u w:val="single"/>
        </w:rPr>
      </w:pPr>
      <w:r w:rsidRPr="000629A3">
        <w:rPr>
          <w:rFonts w:ascii="Calibri" w:eastAsiaTheme="minorHAnsi" w:hAnsi="Calibri" w:cstheme="minorBidi"/>
          <w:b/>
          <w:bCs/>
          <w:sz w:val="28"/>
          <w:szCs w:val="28"/>
          <w:u w:val="single"/>
        </w:rPr>
        <w:t>Annual Reporting Requirements</w:t>
      </w:r>
    </w:p>
    <w:p w14:paraId="605E4415" w14:textId="77777777" w:rsidR="001757A0" w:rsidRDefault="001757A0" w:rsidP="001757A0">
      <w:pPr>
        <w:rPr>
          <w:rFonts w:ascii="Calibri" w:eastAsiaTheme="minorHAnsi" w:hAnsi="Calibri" w:cstheme="minorBidi"/>
          <w:sz w:val="24"/>
          <w:szCs w:val="24"/>
        </w:rPr>
      </w:pPr>
    </w:p>
    <w:p w14:paraId="076DB8C3" w14:textId="13CAA0D4" w:rsidR="001757A0" w:rsidRPr="001757A0" w:rsidRDefault="001757A0" w:rsidP="001757A0">
      <w:pPr>
        <w:rPr>
          <w:rFonts w:ascii="Calibri" w:eastAsiaTheme="minorHAnsi" w:hAnsi="Calibri" w:cstheme="minorBidi"/>
          <w:sz w:val="24"/>
          <w:szCs w:val="24"/>
        </w:rPr>
      </w:pPr>
      <w:r>
        <w:rPr>
          <w:rFonts w:ascii="Calibri" w:eastAsiaTheme="minorHAnsi" w:hAnsi="Calibri" w:cstheme="minorBidi"/>
          <w:sz w:val="24"/>
          <w:szCs w:val="24"/>
        </w:rPr>
        <w:t>T</w:t>
      </w:r>
      <w:r w:rsidRPr="001757A0">
        <w:rPr>
          <w:rFonts w:ascii="Calibri" w:eastAsiaTheme="minorHAnsi" w:hAnsi="Calibri" w:cstheme="minorBidi"/>
          <w:sz w:val="24"/>
          <w:szCs w:val="24"/>
        </w:rPr>
        <w:t xml:space="preserve">here are </w:t>
      </w:r>
      <w:r w:rsidRPr="001757A0">
        <w:rPr>
          <w:rFonts w:ascii="Calibri" w:eastAsiaTheme="minorHAnsi" w:hAnsi="Calibri" w:cstheme="minorBidi"/>
          <w:sz w:val="24"/>
          <w:szCs w:val="24"/>
          <w:u w:val="single"/>
        </w:rPr>
        <w:t xml:space="preserve">two annual compliance reporting requirements </w:t>
      </w:r>
      <w:r w:rsidRPr="001757A0">
        <w:rPr>
          <w:rFonts w:ascii="Calibri" w:eastAsiaTheme="minorHAnsi" w:hAnsi="Calibri" w:cstheme="minorBidi"/>
          <w:sz w:val="24"/>
          <w:szCs w:val="24"/>
        </w:rPr>
        <w:t>for all Members with IACBE-accredited programs. These requirements help us to ensure accuracy in public statements regarding the type of accreditation that has been granted by the IACBE, confirm accuracy of the published list of accredited programs, and to verify that the most recent student achievement data for IACBE-accredited programs is made available to the public.</w:t>
      </w:r>
    </w:p>
    <w:p w14:paraId="7E080926" w14:textId="77777777" w:rsidR="001757A0" w:rsidRPr="001757A0" w:rsidRDefault="001757A0" w:rsidP="001757A0">
      <w:pPr>
        <w:rPr>
          <w:rFonts w:ascii="Calibri" w:eastAsiaTheme="minorHAnsi" w:hAnsi="Calibri" w:cstheme="minorBidi"/>
          <w:sz w:val="24"/>
          <w:szCs w:val="24"/>
        </w:rPr>
      </w:pPr>
    </w:p>
    <w:p w14:paraId="1DFEE2B4" w14:textId="564BCFB5" w:rsidR="00EA56E4" w:rsidRPr="00EA56E4" w:rsidRDefault="001757A0" w:rsidP="00EA56E4">
      <w:pPr>
        <w:pStyle w:val="ListParagraph"/>
        <w:numPr>
          <w:ilvl w:val="1"/>
          <w:numId w:val="16"/>
        </w:numPr>
        <w:ind w:right="90"/>
        <w:rPr>
          <w:rFonts w:ascii="Calibri" w:eastAsiaTheme="minorHAnsi" w:hAnsi="Calibri" w:cstheme="minorBidi"/>
          <w:sz w:val="24"/>
          <w:szCs w:val="24"/>
        </w:rPr>
      </w:pPr>
      <w:r w:rsidRPr="00EA56E4">
        <w:rPr>
          <w:rFonts w:ascii="Calibri" w:eastAsiaTheme="minorHAnsi" w:hAnsi="Calibri" w:cstheme="minorBidi"/>
          <w:sz w:val="24"/>
          <w:szCs w:val="24"/>
        </w:rPr>
        <w:t xml:space="preserve">The IACBE Public Disclosure of Student Achievement (PDSA) </w:t>
      </w:r>
    </w:p>
    <w:p w14:paraId="1608B0E5" w14:textId="01618F61" w:rsidR="001757A0" w:rsidRPr="001757A0" w:rsidRDefault="00EA56E4" w:rsidP="00EA56E4">
      <w:pPr>
        <w:pStyle w:val="ListParagraph"/>
        <w:numPr>
          <w:ilvl w:val="1"/>
          <w:numId w:val="16"/>
        </w:numPr>
        <w:ind w:right="90"/>
        <w:rPr>
          <w:rFonts w:ascii="Calibri" w:eastAsiaTheme="minorHAnsi" w:hAnsi="Calibri" w:cs="Calibri"/>
          <w:sz w:val="24"/>
          <w:szCs w:val="24"/>
        </w:rPr>
      </w:pPr>
      <w:r>
        <w:rPr>
          <w:rFonts w:ascii="Calibri" w:eastAsiaTheme="minorHAnsi" w:hAnsi="Calibri" w:cstheme="minorBidi"/>
          <w:sz w:val="24"/>
          <w:szCs w:val="24"/>
        </w:rPr>
        <w:t>Submiss</w:t>
      </w:r>
      <w:r w:rsidR="000E29C5">
        <w:rPr>
          <w:rFonts w:ascii="Calibri" w:eastAsiaTheme="minorHAnsi" w:hAnsi="Calibri" w:cstheme="minorBidi"/>
          <w:sz w:val="24"/>
          <w:szCs w:val="24"/>
        </w:rPr>
        <w:t>io</w:t>
      </w:r>
      <w:r>
        <w:rPr>
          <w:rFonts w:ascii="Calibri" w:eastAsiaTheme="minorHAnsi" w:hAnsi="Calibri" w:cstheme="minorBidi"/>
          <w:sz w:val="24"/>
          <w:szCs w:val="24"/>
        </w:rPr>
        <w:t xml:space="preserve">n of the </w:t>
      </w:r>
      <w:proofErr w:type="spellStart"/>
      <w:r w:rsidR="001757A0" w:rsidRPr="00EA56E4">
        <w:rPr>
          <w:rFonts w:ascii="Calibri" w:eastAsiaTheme="minorHAnsi" w:hAnsi="Calibri" w:cstheme="minorBidi"/>
          <w:sz w:val="24"/>
          <w:szCs w:val="24"/>
        </w:rPr>
        <w:t>WebPath</w:t>
      </w:r>
      <w:proofErr w:type="spellEnd"/>
      <w:r w:rsidR="001757A0" w:rsidRPr="00EA56E4">
        <w:rPr>
          <w:rFonts w:ascii="Calibri" w:eastAsiaTheme="minorHAnsi" w:hAnsi="Calibri" w:cstheme="minorBidi"/>
          <w:sz w:val="24"/>
          <w:szCs w:val="24"/>
        </w:rPr>
        <w:t xml:space="preserve"> Notification (WPN) form is then submitted. </w:t>
      </w:r>
    </w:p>
    <w:p w14:paraId="6E465FC9" w14:textId="77777777" w:rsidR="00EA56E4" w:rsidRDefault="00EA56E4" w:rsidP="001757A0">
      <w:pPr>
        <w:contextualSpacing/>
        <w:rPr>
          <w:rFonts w:ascii="Calibri" w:eastAsiaTheme="minorHAnsi" w:hAnsi="Calibri" w:cs="Calibri"/>
          <w:sz w:val="24"/>
          <w:szCs w:val="24"/>
        </w:rPr>
      </w:pPr>
    </w:p>
    <w:p w14:paraId="6676FFC1" w14:textId="6E5AF51E" w:rsidR="001757A0" w:rsidRPr="001757A0" w:rsidRDefault="001757A0" w:rsidP="001757A0">
      <w:pPr>
        <w:contextualSpacing/>
        <w:rPr>
          <w:rFonts w:ascii="Calibri" w:eastAsiaTheme="minorHAnsi" w:hAnsi="Calibri" w:cstheme="minorBidi"/>
          <w:sz w:val="24"/>
          <w:szCs w:val="24"/>
        </w:rPr>
      </w:pPr>
      <w:r w:rsidRPr="001757A0">
        <w:rPr>
          <w:rFonts w:ascii="Calibri" w:eastAsiaTheme="minorHAnsi" w:hAnsi="Calibri" w:cs="Calibri"/>
          <w:sz w:val="24"/>
          <w:szCs w:val="24"/>
        </w:rPr>
        <w:t xml:space="preserve">The Public Disclosure of Student Achievement and the Web Path Notification submission </w:t>
      </w:r>
      <w:r w:rsidR="003037F3">
        <w:rPr>
          <w:rFonts w:ascii="Calibri" w:eastAsiaTheme="minorHAnsi" w:hAnsi="Calibri" w:cs="Calibri"/>
          <w:sz w:val="24"/>
          <w:szCs w:val="24"/>
        </w:rPr>
        <w:t>templates and instructions</w:t>
      </w:r>
      <w:r w:rsidRPr="001757A0">
        <w:rPr>
          <w:rFonts w:ascii="Calibri" w:eastAsiaTheme="minorHAnsi" w:hAnsi="Calibri" w:cs="Calibri"/>
          <w:sz w:val="24"/>
          <w:szCs w:val="24"/>
        </w:rPr>
        <w:t xml:space="preserve"> are available on the IACBE website under Accreditation &gt; Compliance: </w:t>
      </w:r>
      <w:hyperlink r:id="rId12" w:history="1">
        <w:r w:rsidRPr="001757A0">
          <w:rPr>
            <w:rFonts w:ascii="Calibri" w:eastAsiaTheme="minorHAnsi" w:hAnsi="Calibri" w:cs="Calibri"/>
            <w:color w:val="0000FF"/>
            <w:sz w:val="24"/>
            <w:szCs w:val="24"/>
            <w:u w:val="single"/>
          </w:rPr>
          <w:t>Compliance - IACBE</w:t>
        </w:r>
      </w:hyperlink>
    </w:p>
    <w:p w14:paraId="64465B60" w14:textId="02994425" w:rsidR="00700C6E" w:rsidRDefault="00700C6E" w:rsidP="00EA56E4">
      <w:pPr>
        <w:rPr>
          <w:rFonts w:asciiTheme="minorHAnsi" w:hAnsiTheme="minorHAnsi" w:cstheme="minorHAnsi"/>
          <w:sz w:val="24"/>
          <w:szCs w:val="24"/>
        </w:rPr>
      </w:pPr>
    </w:p>
    <w:p w14:paraId="2202060E" w14:textId="77777777" w:rsidR="00EA56E4" w:rsidRPr="00EA56E4" w:rsidRDefault="00EA56E4" w:rsidP="00EA56E4">
      <w:pPr>
        <w:rPr>
          <w:rFonts w:asciiTheme="minorHAnsi" w:hAnsiTheme="minorHAnsi" w:cstheme="minorHAnsi"/>
          <w:sz w:val="24"/>
          <w:szCs w:val="24"/>
        </w:rPr>
      </w:pPr>
    </w:p>
    <w:p w14:paraId="7BCE8124" w14:textId="77777777" w:rsidR="00EA56E4" w:rsidRPr="00EA56E4" w:rsidRDefault="00EA56E4" w:rsidP="00EA56E4">
      <w:pPr>
        <w:shd w:val="clear" w:color="auto" w:fill="FFFFFF"/>
        <w:jc w:val="center"/>
        <w:outlineLvl w:val="2"/>
        <w:rPr>
          <w:rFonts w:asciiTheme="minorHAnsi" w:hAnsiTheme="minorHAnsi" w:cstheme="minorHAnsi"/>
          <w:b/>
          <w:bCs/>
          <w:sz w:val="28"/>
          <w:szCs w:val="28"/>
          <w:u w:val="single"/>
        </w:rPr>
      </w:pPr>
      <w:bookmarkStart w:id="18" w:name="_Hlk94798698"/>
      <w:r w:rsidRPr="00EA56E4">
        <w:rPr>
          <w:rFonts w:asciiTheme="minorHAnsi" w:hAnsiTheme="minorHAnsi" w:cstheme="minorHAnsi"/>
          <w:b/>
          <w:bCs/>
          <w:sz w:val="28"/>
          <w:szCs w:val="28"/>
          <w:u w:val="single"/>
        </w:rPr>
        <w:t>Public Disclosure of Student Achievement</w:t>
      </w:r>
    </w:p>
    <w:p w14:paraId="3C3D437B" w14:textId="77777777" w:rsidR="00EA56E4" w:rsidRPr="00EA56E4" w:rsidRDefault="00EA56E4" w:rsidP="00EA56E4">
      <w:pPr>
        <w:shd w:val="clear" w:color="auto" w:fill="FFFFFF"/>
        <w:rPr>
          <w:rFonts w:asciiTheme="minorHAnsi" w:hAnsiTheme="minorHAnsi" w:cstheme="minorHAnsi"/>
          <w:b/>
          <w:bCs/>
          <w:i/>
          <w:iCs/>
          <w:color w:val="444444"/>
          <w:sz w:val="24"/>
          <w:szCs w:val="24"/>
        </w:rPr>
      </w:pPr>
    </w:p>
    <w:p w14:paraId="155293D6" w14:textId="670AF467" w:rsidR="00EA56E4" w:rsidRPr="00EA56E4" w:rsidRDefault="009C27CB" w:rsidP="00EA56E4">
      <w:pPr>
        <w:shd w:val="clear" w:color="auto" w:fill="FFFFFF"/>
        <w:rPr>
          <w:rFonts w:asciiTheme="minorHAnsi" w:hAnsiTheme="minorHAnsi" w:cstheme="minorHAnsi"/>
          <w:color w:val="444444"/>
          <w:sz w:val="24"/>
          <w:szCs w:val="24"/>
        </w:rPr>
      </w:pPr>
      <w:r>
        <w:rPr>
          <w:rFonts w:asciiTheme="minorHAnsi" w:hAnsiTheme="minorHAnsi" w:cstheme="minorHAnsi"/>
          <w:color w:val="444444"/>
          <w:sz w:val="24"/>
          <w:szCs w:val="24"/>
        </w:rPr>
        <w:t>A</w:t>
      </w:r>
      <w:r w:rsidR="00EA56E4" w:rsidRPr="00EA56E4">
        <w:rPr>
          <w:rFonts w:asciiTheme="minorHAnsi" w:hAnsiTheme="minorHAnsi" w:cstheme="minorHAnsi"/>
          <w:color w:val="444444"/>
          <w:sz w:val="24"/>
          <w:szCs w:val="24"/>
        </w:rPr>
        <w:t>ll IACBE Members with accredited programs must update the Public Disclosure of Student Achievement</w:t>
      </w:r>
      <w:r w:rsidR="003037F3">
        <w:rPr>
          <w:rFonts w:asciiTheme="minorHAnsi" w:hAnsiTheme="minorHAnsi" w:cstheme="minorHAnsi"/>
          <w:color w:val="444444"/>
          <w:sz w:val="24"/>
          <w:szCs w:val="24"/>
        </w:rPr>
        <w:t xml:space="preserve"> on an annual basis.</w:t>
      </w:r>
    </w:p>
    <w:p w14:paraId="1BFE3D87" w14:textId="77777777" w:rsidR="00EA56E4" w:rsidRPr="00EA56E4" w:rsidRDefault="00EA56E4" w:rsidP="00EA56E4">
      <w:pPr>
        <w:shd w:val="clear" w:color="auto" w:fill="FFFFFF"/>
        <w:rPr>
          <w:rFonts w:asciiTheme="minorHAnsi" w:hAnsiTheme="minorHAnsi" w:cstheme="minorHAnsi"/>
          <w:color w:val="444444"/>
          <w:sz w:val="24"/>
          <w:szCs w:val="24"/>
        </w:rPr>
      </w:pPr>
    </w:p>
    <w:p w14:paraId="038B3425" w14:textId="737B790E"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IACBE requires </w:t>
      </w:r>
      <w:r w:rsidR="003037F3">
        <w:rPr>
          <w:rFonts w:asciiTheme="minorHAnsi" w:hAnsiTheme="minorHAnsi" w:cstheme="minorHAnsi"/>
          <w:color w:val="444444"/>
          <w:sz w:val="24"/>
          <w:szCs w:val="24"/>
        </w:rPr>
        <w:t>Members</w:t>
      </w:r>
      <w:r w:rsidRPr="00EA56E4">
        <w:rPr>
          <w:rFonts w:asciiTheme="minorHAnsi" w:hAnsiTheme="minorHAnsi" w:cstheme="minorHAnsi"/>
          <w:color w:val="444444"/>
          <w:sz w:val="24"/>
          <w:szCs w:val="24"/>
        </w:rPr>
        <w:t xml:space="preserve"> with accredited programs to </w:t>
      </w:r>
      <w:r w:rsidR="005868B1">
        <w:rPr>
          <w:rFonts w:asciiTheme="minorHAnsi" w:hAnsiTheme="minorHAnsi" w:cstheme="minorHAnsi"/>
          <w:color w:val="444444"/>
          <w:sz w:val="24"/>
          <w:szCs w:val="24"/>
        </w:rPr>
        <w:t>have readily available to the public:</w:t>
      </w:r>
      <w:r w:rsidRPr="00EA56E4">
        <w:rPr>
          <w:rFonts w:asciiTheme="minorHAnsi" w:hAnsiTheme="minorHAnsi" w:cstheme="minorHAnsi"/>
          <w:color w:val="444444"/>
          <w:sz w:val="24"/>
          <w:szCs w:val="24"/>
        </w:rPr>
        <w:t xml:space="preserve"> evidence of student achievement</w:t>
      </w:r>
      <w:r w:rsidR="005868B1">
        <w:rPr>
          <w:rFonts w:asciiTheme="minorHAnsi" w:hAnsiTheme="minorHAnsi" w:cstheme="minorHAnsi"/>
          <w:color w:val="444444"/>
          <w:sz w:val="24"/>
          <w:szCs w:val="24"/>
        </w:rPr>
        <w:t xml:space="preserve">, </w:t>
      </w:r>
      <w:r w:rsidR="005868B1" w:rsidRPr="005868B1">
        <w:rPr>
          <w:rFonts w:asciiTheme="minorHAnsi" w:hAnsiTheme="minorHAnsi" w:cstheme="minorHAnsi"/>
          <w:b/>
          <w:bCs/>
          <w:i/>
          <w:iCs/>
          <w:color w:val="444444"/>
          <w:sz w:val="24"/>
          <w:szCs w:val="24"/>
        </w:rPr>
        <w:t xml:space="preserve">and its expectation for </w:t>
      </w:r>
      <w:r w:rsidR="002C2D64">
        <w:rPr>
          <w:rFonts w:asciiTheme="minorHAnsi" w:hAnsiTheme="minorHAnsi" w:cstheme="minorHAnsi"/>
          <w:b/>
          <w:bCs/>
          <w:i/>
          <w:iCs/>
          <w:color w:val="444444"/>
          <w:sz w:val="24"/>
          <w:szCs w:val="24"/>
        </w:rPr>
        <w:t xml:space="preserve">the measure </w:t>
      </w:r>
      <w:r w:rsidR="005868B1" w:rsidRPr="005868B1">
        <w:rPr>
          <w:rFonts w:asciiTheme="minorHAnsi" w:hAnsiTheme="minorHAnsi" w:cstheme="minorHAnsi"/>
          <w:b/>
          <w:bCs/>
          <w:i/>
          <w:iCs/>
          <w:color w:val="444444"/>
          <w:sz w:val="24"/>
          <w:szCs w:val="24"/>
        </w:rPr>
        <w:t>student achievement</w:t>
      </w:r>
      <w:r w:rsidRPr="00EA56E4">
        <w:rPr>
          <w:rFonts w:asciiTheme="minorHAnsi" w:hAnsiTheme="minorHAnsi" w:cstheme="minorHAnsi"/>
          <w:color w:val="444444"/>
          <w:sz w:val="24"/>
          <w:szCs w:val="24"/>
        </w:rPr>
        <w:t xml:space="preserve">. Institutions must report at least one of the following </w:t>
      </w:r>
      <w:r w:rsidR="002C2D64">
        <w:rPr>
          <w:rFonts w:asciiTheme="minorHAnsi" w:hAnsiTheme="minorHAnsi" w:cstheme="minorHAnsi"/>
          <w:color w:val="444444"/>
          <w:sz w:val="24"/>
          <w:szCs w:val="24"/>
        </w:rPr>
        <w:t xml:space="preserve">achievement measures </w:t>
      </w:r>
      <w:r w:rsidRPr="00EA56E4">
        <w:rPr>
          <w:rFonts w:asciiTheme="minorHAnsi" w:hAnsiTheme="minorHAnsi" w:cstheme="minorHAnsi"/>
          <w:color w:val="444444"/>
          <w:sz w:val="24"/>
          <w:szCs w:val="24"/>
        </w:rPr>
        <w:t>for each IACBE-accredited program, using the IACBE template, and including data from the most recently concluded academic year.</w:t>
      </w:r>
    </w:p>
    <w:p w14:paraId="0E5C2997"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Attrition</w:t>
      </w:r>
    </w:p>
    <w:p w14:paraId="00B4378A"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Retention</w:t>
      </w:r>
    </w:p>
    <w:p w14:paraId="1CC346A8"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Graduation rates</w:t>
      </w:r>
    </w:p>
    <w:p w14:paraId="0A7A643E"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Licensure pass rates</w:t>
      </w:r>
    </w:p>
    <w:p w14:paraId="146448E6"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Job placement rates</w:t>
      </w:r>
    </w:p>
    <w:p w14:paraId="664D5B62"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Employment rates</w:t>
      </w:r>
    </w:p>
    <w:p w14:paraId="40B7AD29"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Acceptance into advanced degree programs</w:t>
      </w:r>
    </w:p>
    <w:p w14:paraId="617AC4ED" w14:textId="77777777" w:rsidR="00EA56E4" w:rsidRPr="00EA56E4" w:rsidRDefault="00EA56E4" w:rsidP="00EA56E4">
      <w:pPr>
        <w:shd w:val="clear" w:color="auto" w:fill="FFFFFF"/>
        <w:rPr>
          <w:rFonts w:asciiTheme="minorHAnsi" w:hAnsiTheme="minorHAnsi" w:cstheme="minorHAnsi"/>
          <w:color w:val="444444"/>
          <w:sz w:val="24"/>
          <w:szCs w:val="24"/>
        </w:rPr>
      </w:pPr>
    </w:p>
    <w:p w14:paraId="3DE1996E" w14:textId="60D59F19"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lastRenderedPageBreak/>
        <w:t xml:space="preserve">The Public Disclosure of Student Achievement is to be </w:t>
      </w:r>
      <w:r w:rsidR="00B143C5" w:rsidRPr="00B143C5">
        <w:rPr>
          <w:rFonts w:asciiTheme="minorHAnsi" w:hAnsiTheme="minorHAnsi" w:cstheme="minorHAnsi"/>
          <w:b/>
          <w:bCs/>
          <w:i/>
          <w:iCs/>
          <w:color w:val="444444"/>
          <w:sz w:val="24"/>
          <w:szCs w:val="24"/>
        </w:rPr>
        <w:t>easily access</w:t>
      </w:r>
      <w:r w:rsidR="00B143C5">
        <w:rPr>
          <w:rFonts w:asciiTheme="minorHAnsi" w:hAnsiTheme="minorHAnsi" w:cstheme="minorHAnsi"/>
          <w:b/>
          <w:bCs/>
          <w:i/>
          <w:iCs/>
          <w:color w:val="444444"/>
          <w:sz w:val="24"/>
          <w:szCs w:val="24"/>
        </w:rPr>
        <w:t>ible</w:t>
      </w:r>
      <w:r w:rsidRPr="00EA56E4">
        <w:rPr>
          <w:rFonts w:asciiTheme="minorHAnsi" w:hAnsiTheme="minorHAnsi" w:cstheme="minorHAnsi"/>
          <w:color w:val="444444"/>
          <w:sz w:val="24"/>
          <w:szCs w:val="24"/>
        </w:rPr>
        <w:t xml:space="preserve"> from the webpage of each academic business unit that offers IACBE-accredited programs.</w:t>
      </w:r>
      <w:r w:rsidR="00B143C5">
        <w:rPr>
          <w:rFonts w:asciiTheme="minorHAnsi" w:hAnsiTheme="minorHAnsi" w:cstheme="minorHAnsi"/>
          <w:color w:val="444444"/>
          <w:sz w:val="24"/>
          <w:szCs w:val="24"/>
        </w:rPr>
        <w:t xml:space="preserve"> </w:t>
      </w:r>
      <w:r w:rsidR="00B143C5" w:rsidRPr="00B143C5">
        <w:rPr>
          <w:rFonts w:asciiTheme="minorHAnsi" w:hAnsiTheme="minorHAnsi" w:cstheme="minorHAnsi"/>
          <w:b/>
          <w:bCs/>
          <w:i/>
          <w:iCs/>
          <w:color w:val="444444"/>
          <w:sz w:val="24"/>
          <w:szCs w:val="24"/>
        </w:rPr>
        <w:t>If an institution does not have a website, please r</w:t>
      </w:r>
      <w:r w:rsidR="00B143C5">
        <w:rPr>
          <w:rFonts w:asciiTheme="minorHAnsi" w:hAnsiTheme="minorHAnsi" w:cstheme="minorHAnsi"/>
          <w:b/>
          <w:bCs/>
          <w:i/>
          <w:iCs/>
          <w:color w:val="444444"/>
          <w:sz w:val="24"/>
          <w:szCs w:val="24"/>
        </w:rPr>
        <w:t>e</w:t>
      </w:r>
      <w:r w:rsidR="00B143C5" w:rsidRPr="00B143C5">
        <w:rPr>
          <w:rFonts w:asciiTheme="minorHAnsi" w:hAnsiTheme="minorHAnsi" w:cstheme="minorHAnsi"/>
          <w:b/>
          <w:bCs/>
          <w:i/>
          <w:iCs/>
          <w:color w:val="444444"/>
          <w:sz w:val="24"/>
          <w:szCs w:val="24"/>
        </w:rPr>
        <w:t>ach out to the IACBE for guidance</w:t>
      </w:r>
      <w:r w:rsidR="00B143C5">
        <w:rPr>
          <w:rFonts w:asciiTheme="minorHAnsi" w:hAnsiTheme="minorHAnsi" w:cstheme="minorHAnsi"/>
          <w:color w:val="444444"/>
          <w:sz w:val="24"/>
          <w:szCs w:val="24"/>
        </w:rPr>
        <w:t>.</w:t>
      </w:r>
    </w:p>
    <w:p w14:paraId="12C7E8EE" w14:textId="77777777" w:rsidR="00EA56E4" w:rsidRPr="00EA56E4" w:rsidRDefault="00EA56E4" w:rsidP="00EA56E4">
      <w:pPr>
        <w:shd w:val="clear" w:color="auto" w:fill="FFFFFF"/>
        <w:rPr>
          <w:rFonts w:asciiTheme="minorHAnsi" w:hAnsiTheme="minorHAnsi" w:cstheme="minorHAnsi"/>
          <w:color w:val="444444"/>
          <w:sz w:val="24"/>
          <w:szCs w:val="24"/>
        </w:rPr>
      </w:pPr>
    </w:p>
    <w:bookmarkEnd w:id="18"/>
    <w:p w14:paraId="23385821" w14:textId="77777777" w:rsidR="00EA56E4" w:rsidRPr="00EA56E4" w:rsidRDefault="00EA56E4" w:rsidP="00EA56E4">
      <w:pPr>
        <w:rPr>
          <w:rFonts w:asciiTheme="minorHAnsi" w:eastAsiaTheme="minorHAnsi" w:hAnsiTheme="minorHAnsi" w:cstheme="minorHAnsi"/>
          <w:sz w:val="24"/>
          <w:szCs w:val="24"/>
        </w:rPr>
      </w:pPr>
    </w:p>
    <w:p w14:paraId="4399C267" w14:textId="77777777" w:rsidR="00EA56E4" w:rsidRPr="00EA56E4" w:rsidRDefault="00EA56E4" w:rsidP="009C27CB">
      <w:pPr>
        <w:jc w:val="center"/>
        <w:rPr>
          <w:rFonts w:asciiTheme="minorHAnsi" w:hAnsiTheme="minorHAnsi" w:cstheme="minorHAnsi"/>
          <w:b/>
          <w:bCs/>
          <w:sz w:val="28"/>
          <w:szCs w:val="28"/>
          <w:u w:val="single"/>
        </w:rPr>
      </w:pPr>
      <w:r w:rsidRPr="00EA56E4">
        <w:rPr>
          <w:rFonts w:asciiTheme="minorHAnsi" w:hAnsiTheme="minorHAnsi" w:cstheme="minorHAnsi"/>
          <w:b/>
          <w:bCs/>
          <w:sz w:val="28"/>
          <w:szCs w:val="28"/>
          <w:u w:val="single"/>
        </w:rPr>
        <w:t>Web Path Notification Form</w:t>
      </w:r>
    </w:p>
    <w:p w14:paraId="7CC3D024" w14:textId="77777777" w:rsidR="00EA56E4" w:rsidRPr="00EA56E4" w:rsidRDefault="00EA56E4" w:rsidP="00EA56E4">
      <w:pPr>
        <w:rPr>
          <w:rFonts w:asciiTheme="minorHAnsi" w:hAnsiTheme="minorHAnsi" w:cstheme="minorHAnsi"/>
          <w:b/>
          <w:bCs/>
          <w:color w:val="10275C"/>
          <w:sz w:val="24"/>
          <w:szCs w:val="24"/>
        </w:rPr>
      </w:pPr>
    </w:p>
    <w:p w14:paraId="4695B31B" w14:textId="0B1FB688" w:rsidR="00EA56E4" w:rsidRDefault="00EA56E4" w:rsidP="00EA56E4">
      <w:pPr>
        <w:shd w:val="clear" w:color="auto" w:fill="FFFFFF"/>
        <w:rPr>
          <w:rFonts w:asciiTheme="minorHAnsi" w:hAnsiTheme="minorHAnsi" w:cstheme="minorHAnsi"/>
          <w:color w:val="444444"/>
          <w:sz w:val="24"/>
          <w:szCs w:val="24"/>
        </w:rPr>
      </w:pPr>
      <w:r w:rsidRPr="00B143C5">
        <w:rPr>
          <w:rFonts w:asciiTheme="minorHAnsi" w:hAnsiTheme="minorHAnsi" w:cstheme="minorHAnsi"/>
          <w:color w:val="444444"/>
          <w:sz w:val="24"/>
          <w:szCs w:val="24"/>
        </w:rPr>
        <w:t>No later than February 1</w:t>
      </w:r>
      <w:r w:rsidRPr="00B143C5">
        <w:rPr>
          <w:rFonts w:asciiTheme="minorHAnsi" w:hAnsiTheme="minorHAnsi" w:cstheme="minorHAnsi"/>
          <w:color w:val="444444"/>
          <w:sz w:val="24"/>
          <w:szCs w:val="24"/>
          <w:vertAlign w:val="superscript"/>
        </w:rPr>
        <w:t>st</w:t>
      </w:r>
      <w:r w:rsidRPr="00B143C5">
        <w:rPr>
          <w:rFonts w:asciiTheme="minorHAnsi" w:hAnsiTheme="minorHAnsi" w:cstheme="minorHAnsi"/>
          <w:color w:val="444444"/>
          <w:sz w:val="24"/>
          <w:szCs w:val="24"/>
        </w:rPr>
        <w:t xml:space="preserve"> of each year,</w:t>
      </w:r>
      <w:r w:rsidRPr="00EA56E4">
        <w:rPr>
          <w:rFonts w:asciiTheme="minorHAnsi" w:hAnsiTheme="minorHAnsi" w:cstheme="minorHAnsi"/>
          <w:color w:val="444444"/>
          <w:sz w:val="24"/>
          <w:szCs w:val="24"/>
        </w:rPr>
        <w:t xml:space="preserve"> </w:t>
      </w:r>
      <w:r>
        <w:rPr>
          <w:rFonts w:asciiTheme="minorHAnsi" w:hAnsiTheme="minorHAnsi" w:cstheme="minorHAnsi"/>
          <w:color w:val="444444"/>
          <w:sz w:val="24"/>
          <w:szCs w:val="24"/>
        </w:rPr>
        <w:t xml:space="preserve">all Members with </w:t>
      </w:r>
      <w:r w:rsidR="009C27CB">
        <w:rPr>
          <w:rFonts w:asciiTheme="minorHAnsi" w:hAnsiTheme="minorHAnsi" w:cstheme="minorHAnsi"/>
          <w:color w:val="444444"/>
          <w:sz w:val="24"/>
          <w:szCs w:val="24"/>
        </w:rPr>
        <w:t>a</w:t>
      </w:r>
      <w:r>
        <w:rPr>
          <w:rFonts w:asciiTheme="minorHAnsi" w:hAnsiTheme="minorHAnsi" w:cstheme="minorHAnsi"/>
          <w:color w:val="444444"/>
          <w:sz w:val="24"/>
          <w:szCs w:val="24"/>
        </w:rPr>
        <w:t xml:space="preserve">ccredited </w:t>
      </w:r>
      <w:r w:rsidR="009C27CB">
        <w:rPr>
          <w:rFonts w:asciiTheme="minorHAnsi" w:hAnsiTheme="minorHAnsi" w:cstheme="minorHAnsi"/>
          <w:color w:val="444444"/>
          <w:sz w:val="24"/>
          <w:szCs w:val="24"/>
        </w:rPr>
        <w:t>p</w:t>
      </w:r>
      <w:r>
        <w:rPr>
          <w:rFonts w:asciiTheme="minorHAnsi" w:hAnsiTheme="minorHAnsi" w:cstheme="minorHAnsi"/>
          <w:color w:val="444444"/>
          <w:sz w:val="24"/>
          <w:szCs w:val="24"/>
        </w:rPr>
        <w:t>r</w:t>
      </w:r>
      <w:r w:rsidR="009C27CB">
        <w:rPr>
          <w:rFonts w:asciiTheme="minorHAnsi" w:hAnsiTheme="minorHAnsi" w:cstheme="minorHAnsi"/>
          <w:color w:val="444444"/>
          <w:sz w:val="24"/>
          <w:szCs w:val="24"/>
        </w:rPr>
        <w:t>ogr</w:t>
      </w:r>
      <w:r>
        <w:rPr>
          <w:rFonts w:asciiTheme="minorHAnsi" w:hAnsiTheme="minorHAnsi" w:cstheme="minorHAnsi"/>
          <w:color w:val="444444"/>
          <w:sz w:val="24"/>
          <w:szCs w:val="24"/>
        </w:rPr>
        <w:t xml:space="preserve">ams must submit the </w:t>
      </w:r>
      <w:proofErr w:type="spellStart"/>
      <w:r>
        <w:rPr>
          <w:rFonts w:asciiTheme="minorHAnsi" w:hAnsiTheme="minorHAnsi" w:cstheme="minorHAnsi"/>
          <w:color w:val="444444"/>
          <w:sz w:val="24"/>
          <w:szCs w:val="24"/>
        </w:rPr>
        <w:t>WebPath</w:t>
      </w:r>
      <w:proofErr w:type="spellEnd"/>
      <w:r>
        <w:rPr>
          <w:rFonts w:asciiTheme="minorHAnsi" w:hAnsiTheme="minorHAnsi" w:cstheme="minorHAnsi"/>
          <w:color w:val="444444"/>
          <w:sz w:val="24"/>
          <w:szCs w:val="24"/>
        </w:rPr>
        <w:t xml:space="preserve"> Notification Form. </w:t>
      </w:r>
      <w:r w:rsidR="009C27CB">
        <w:rPr>
          <w:rFonts w:asciiTheme="minorHAnsi" w:hAnsiTheme="minorHAnsi" w:cstheme="minorHAnsi"/>
          <w:color w:val="444444"/>
          <w:sz w:val="24"/>
          <w:szCs w:val="24"/>
        </w:rPr>
        <w:t>The form is to be submit using the online platform found on the IACBE website under Accreditation &gt; Compliance</w:t>
      </w:r>
      <w:r w:rsidR="009C27CB" w:rsidRPr="003037F3">
        <w:rPr>
          <w:rFonts w:asciiTheme="minorHAnsi" w:hAnsiTheme="minorHAnsi" w:cstheme="minorHAnsi"/>
          <w:color w:val="444444"/>
          <w:sz w:val="24"/>
          <w:szCs w:val="24"/>
        </w:rPr>
        <w:t xml:space="preserve">: </w:t>
      </w:r>
      <w:hyperlink r:id="rId13" w:history="1">
        <w:r w:rsidR="009C27CB" w:rsidRPr="003037F3">
          <w:rPr>
            <w:rFonts w:asciiTheme="minorHAnsi" w:hAnsiTheme="minorHAnsi" w:cstheme="minorHAnsi"/>
            <w:color w:val="0000FF"/>
            <w:sz w:val="24"/>
            <w:szCs w:val="24"/>
            <w:u w:val="single"/>
          </w:rPr>
          <w:t>Web Path Notification - IACBE</w:t>
        </w:r>
      </w:hyperlink>
    </w:p>
    <w:p w14:paraId="708A0761" w14:textId="77777777" w:rsidR="00EA56E4" w:rsidRDefault="00EA56E4" w:rsidP="00EA56E4">
      <w:pPr>
        <w:shd w:val="clear" w:color="auto" w:fill="FFFFFF"/>
        <w:rPr>
          <w:rFonts w:asciiTheme="minorHAnsi" w:hAnsiTheme="minorHAnsi" w:cstheme="minorHAnsi"/>
          <w:color w:val="444444"/>
          <w:sz w:val="24"/>
          <w:szCs w:val="24"/>
        </w:rPr>
      </w:pPr>
    </w:p>
    <w:p w14:paraId="346C2F76" w14:textId="26B47843"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Prior to submitting the Web Path Notification Form, be sure to confirm that the Public Disclosure of Student Achievement meets IACBE requirements, and that the statement of IACBE accreditation reflects the approved language.</w:t>
      </w:r>
    </w:p>
    <w:p w14:paraId="356592F1" w14:textId="77777777" w:rsidR="00EA56E4" w:rsidRPr="00EA56E4" w:rsidRDefault="00EA56E4" w:rsidP="00EA56E4">
      <w:pPr>
        <w:shd w:val="clear" w:color="auto" w:fill="FFFFFF"/>
        <w:rPr>
          <w:rFonts w:asciiTheme="minorHAnsi" w:hAnsiTheme="minorHAnsi" w:cstheme="minorHAnsi"/>
          <w:color w:val="444444"/>
          <w:sz w:val="24"/>
          <w:szCs w:val="24"/>
        </w:rPr>
      </w:pPr>
    </w:p>
    <w:p w14:paraId="14C2EF8F" w14:textId="77777777"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DO NOT PROVIDE URL ADDRESSES. Beginning with the institution’s home page, provide the steps (“clicks”) to get to the PDSA and IACBE accreditation statement.</w:t>
      </w:r>
    </w:p>
    <w:p w14:paraId="156D09C8"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‘Academics’</w:t>
      </w:r>
    </w:p>
    <w:p w14:paraId="131D066A"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‘School of Business’</w:t>
      </w:r>
    </w:p>
    <w:p w14:paraId="5B8BD24B"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‘IACBE Accreditation’</w:t>
      </w:r>
    </w:p>
    <w:p w14:paraId="1E0F7385" w14:textId="77777777" w:rsidR="00EA56E4" w:rsidRPr="00EA56E4" w:rsidRDefault="00EA56E4" w:rsidP="00EA56E4">
      <w:pPr>
        <w:shd w:val="clear" w:color="auto" w:fill="FFFFFF"/>
        <w:rPr>
          <w:rFonts w:asciiTheme="minorHAnsi" w:hAnsiTheme="minorHAnsi" w:cstheme="minorHAnsi"/>
          <w:color w:val="444444"/>
          <w:sz w:val="24"/>
          <w:szCs w:val="24"/>
        </w:rPr>
      </w:pPr>
    </w:p>
    <w:p w14:paraId="51CF7AD9" w14:textId="31731222"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Please provide </w:t>
      </w:r>
      <w:r w:rsidR="009C27CB">
        <w:rPr>
          <w:rFonts w:asciiTheme="minorHAnsi" w:hAnsiTheme="minorHAnsi" w:cstheme="minorHAnsi"/>
          <w:color w:val="444444"/>
          <w:sz w:val="24"/>
          <w:szCs w:val="24"/>
        </w:rPr>
        <w:t xml:space="preserve">a </w:t>
      </w:r>
      <w:r w:rsidRPr="00EA56E4">
        <w:rPr>
          <w:rFonts w:asciiTheme="minorHAnsi" w:hAnsiTheme="minorHAnsi" w:cstheme="minorHAnsi"/>
          <w:color w:val="444444"/>
          <w:sz w:val="24"/>
          <w:szCs w:val="24"/>
        </w:rPr>
        <w:t>separate form for each academic business unit that offers IACBE-accredited programs. (e.g., if the institution has a School of Business and a School of Continuing and Professional Studies that each offer IACBE-accredited programs).</w:t>
      </w:r>
    </w:p>
    <w:p w14:paraId="59CAC961" w14:textId="400A9538" w:rsidR="001757A0" w:rsidRDefault="001757A0" w:rsidP="003C4BF1">
      <w:pPr>
        <w:rPr>
          <w:rFonts w:asciiTheme="minorHAnsi" w:hAnsiTheme="minorHAnsi" w:cstheme="minorHAnsi"/>
          <w:sz w:val="24"/>
          <w:szCs w:val="24"/>
        </w:rPr>
      </w:pPr>
    </w:p>
    <w:p w14:paraId="710B5BE3" w14:textId="5BD0FC70" w:rsidR="00DF5EA1" w:rsidRDefault="00DF5EA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C6290B0" w14:textId="10E36016" w:rsidR="00DF5EA1" w:rsidRPr="005868B1" w:rsidRDefault="000D59B8" w:rsidP="00047EAE">
      <w:pPr>
        <w:pStyle w:val="Heading1"/>
        <w:spacing w:before="0"/>
        <w:rPr>
          <w:rFonts w:asciiTheme="minorHAnsi" w:hAnsiTheme="minorHAnsi" w:cstheme="minorHAnsi"/>
          <w:i/>
          <w:iCs/>
          <w:sz w:val="20"/>
          <w:szCs w:val="20"/>
        </w:rPr>
      </w:pPr>
      <w:r>
        <w:rPr>
          <w:rFonts w:asciiTheme="minorHAnsi" w:hAnsiTheme="minorHAnsi" w:cstheme="minorHAnsi"/>
          <w:i/>
          <w:iCs/>
          <w:color w:val="auto"/>
          <w:sz w:val="20"/>
          <w:szCs w:val="20"/>
        </w:rPr>
        <w:lastRenderedPageBreak/>
        <w:t>4.7.22</w:t>
      </w:r>
      <w:r w:rsidR="00DF5EA1">
        <w:rPr>
          <w:rFonts w:asciiTheme="minorHAnsi" w:hAnsiTheme="minorHAnsi" w:cstheme="minorHAnsi"/>
          <w:i/>
          <w:iCs/>
          <w:color w:val="auto"/>
          <w:sz w:val="20"/>
          <w:szCs w:val="20"/>
        </w:rPr>
        <w:t xml:space="preserve">: </w:t>
      </w:r>
      <w:r w:rsidR="00DF5EA1" w:rsidRPr="00FA604A">
        <w:rPr>
          <w:rFonts w:asciiTheme="minorHAnsi" w:hAnsiTheme="minorHAnsi" w:cstheme="minorHAnsi"/>
          <w:i/>
          <w:iCs/>
          <w:color w:val="auto"/>
          <w:sz w:val="20"/>
          <w:szCs w:val="20"/>
        </w:rPr>
        <w:t xml:space="preserve">The following </w:t>
      </w:r>
      <w:r w:rsidR="00047EAE">
        <w:rPr>
          <w:rFonts w:asciiTheme="minorHAnsi" w:hAnsiTheme="minorHAnsi" w:cstheme="minorHAnsi"/>
          <w:i/>
          <w:iCs/>
          <w:color w:val="auto"/>
          <w:sz w:val="20"/>
          <w:szCs w:val="20"/>
        </w:rPr>
        <w:t>is an addition to the section “Appendix: Glossary of Terms”</w:t>
      </w:r>
    </w:p>
    <w:p w14:paraId="3C5576F8" w14:textId="77777777" w:rsidR="00DF5EA1" w:rsidRDefault="00DF5EA1" w:rsidP="00DF5EA1">
      <w:pPr>
        <w:pBdr>
          <w:bottom w:val="thinThickSmallGap" w:sz="24" w:space="1" w:color="auto"/>
        </w:pBdr>
        <w:rPr>
          <w:rFonts w:asciiTheme="minorHAnsi" w:hAnsiTheme="minorHAnsi" w:cstheme="minorHAnsi"/>
          <w:sz w:val="24"/>
          <w:szCs w:val="24"/>
        </w:rPr>
      </w:pPr>
    </w:p>
    <w:p w14:paraId="35C1E96D" w14:textId="77777777" w:rsidR="00DF5EA1" w:rsidRDefault="00DF5EA1" w:rsidP="00DF5EA1">
      <w:pPr>
        <w:rPr>
          <w:rFonts w:asciiTheme="minorHAnsi" w:hAnsiTheme="minorHAnsi" w:cstheme="minorHAnsi"/>
          <w:sz w:val="24"/>
          <w:szCs w:val="24"/>
        </w:rPr>
      </w:pPr>
    </w:p>
    <w:p w14:paraId="7B7140F5" w14:textId="6A7B8E38" w:rsidR="00DF5EA1" w:rsidRDefault="00047EAE" w:rsidP="003C4BF1">
      <w:pPr>
        <w:rPr>
          <w:rFonts w:ascii="Calibri" w:hAnsi="Calibri" w:cs="Calibri"/>
          <w:sz w:val="24"/>
          <w:szCs w:val="24"/>
        </w:rPr>
      </w:pPr>
      <w:r w:rsidRPr="00FF7788">
        <w:rPr>
          <w:rFonts w:asciiTheme="minorHAnsi" w:hAnsiTheme="minorHAnsi" w:cstheme="minorHAnsi"/>
          <w:b/>
          <w:bCs/>
          <w:sz w:val="24"/>
          <w:szCs w:val="24"/>
        </w:rPr>
        <w:t>Self-Study Year</w:t>
      </w:r>
      <w:r>
        <w:rPr>
          <w:rFonts w:asciiTheme="minorHAnsi" w:hAnsiTheme="minorHAnsi" w:cstheme="minorHAnsi"/>
          <w:sz w:val="24"/>
          <w:szCs w:val="24"/>
        </w:rPr>
        <w:t xml:space="preserve">: </w:t>
      </w:r>
      <w:bookmarkStart w:id="19" w:name="_Hlk101451692"/>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Self-Study Year is</w:t>
      </w:r>
      <w:r w:rsidR="00FF7788">
        <w:rPr>
          <w:rFonts w:asciiTheme="minorHAnsi" w:hAnsiTheme="minorHAnsi" w:cstheme="minorHAnsi"/>
          <w:sz w:val="24"/>
          <w:szCs w:val="24"/>
        </w:rPr>
        <w:t xml:space="preserve"> defined by the business unit. This will typically correspond to the business unit’s standard academic year</w:t>
      </w:r>
      <w:r w:rsidR="00540C0D">
        <w:rPr>
          <w:rFonts w:asciiTheme="minorHAnsi" w:hAnsiTheme="minorHAnsi" w:cstheme="minorHAnsi"/>
          <w:sz w:val="24"/>
          <w:szCs w:val="24"/>
        </w:rPr>
        <w:t xml:space="preserve"> or can be any rolling twelve</w:t>
      </w:r>
      <w:r w:rsidR="000947A3">
        <w:rPr>
          <w:rFonts w:asciiTheme="minorHAnsi" w:hAnsiTheme="minorHAnsi" w:cstheme="minorHAnsi"/>
          <w:sz w:val="24"/>
          <w:szCs w:val="24"/>
        </w:rPr>
        <w:t>-</w:t>
      </w:r>
      <w:r w:rsidR="00540C0D">
        <w:rPr>
          <w:rFonts w:asciiTheme="minorHAnsi" w:hAnsiTheme="minorHAnsi" w:cstheme="minorHAnsi"/>
          <w:sz w:val="24"/>
          <w:szCs w:val="24"/>
        </w:rPr>
        <w:t>month period.</w:t>
      </w:r>
      <w:r w:rsidR="00FF7788">
        <w:rPr>
          <w:rFonts w:asciiTheme="minorHAnsi" w:hAnsiTheme="minorHAnsi" w:cstheme="minorHAnsi"/>
          <w:sz w:val="24"/>
          <w:szCs w:val="24"/>
        </w:rPr>
        <w:t xml:space="preserve"> For those seeking First-Time accreditation, the start of the Self-Study </w:t>
      </w:r>
      <w:r w:rsidR="00FF7788" w:rsidRPr="00FF7788">
        <w:rPr>
          <w:rFonts w:ascii="Calibri" w:hAnsi="Calibri" w:cs="Calibri"/>
          <w:sz w:val="24"/>
          <w:szCs w:val="24"/>
        </w:rPr>
        <w:t xml:space="preserve">year cannot </w:t>
      </w:r>
      <w:r w:rsidR="00752CC0">
        <w:rPr>
          <w:rFonts w:ascii="Calibri" w:hAnsi="Calibri" w:cs="Calibri"/>
          <w:sz w:val="24"/>
          <w:szCs w:val="24"/>
        </w:rPr>
        <w:t xml:space="preserve">pre-date </w:t>
      </w:r>
      <w:r w:rsidR="000947A3">
        <w:rPr>
          <w:rFonts w:ascii="Calibri" w:hAnsi="Calibri" w:cs="Calibri"/>
          <w:sz w:val="24"/>
          <w:szCs w:val="24"/>
        </w:rPr>
        <w:t xml:space="preserve">the </w:t>
      </w:r>
      <w:r w:rsidR="00752CC0">
        <w:rPr>
          <w:rFonts w:ascii="Calibri" w:hAnsi="Calibri" w:cs="Calibri"/>
          <w:sz w:val="24"/>
          <w:szCs w:val="24"/>
        </w:rPr>
        <w:t xml:space="preserve">date of the </w:t>
      </w:r>
      <w:r w:rsidR="00FF7788">
        <w:rPr>
          <w:rFonts w:ascii="Calibri" w:hAnsi="Calibri" w:cs="Calibri"/>
          <w:sz w:val="24"/>
          <w:szCs w:val="24"/>
        </w:rPr>
        <w:t>Board of Commissioner approval of the “</w:t>
      </w:r>
      <w:r w:rsidR="00FF7788" w:rsidRPr="00FF7788">
        <w:rPr>
          <w:rFonts w:ascii="Calibri" w:hAnsi="Calibri" w:cs="Calibri"/>
          <w:sz w:val="24"/>
          <w:szCs w:val="24"/>
        </w:rPr>
        <w:t>Cand</w:t>
      </w:r>
      <w:r w:rsidR="00FF7788">
        <w:rPr>
          <w:rFonts w:ascii="Calibri" w:hAnsi="Calibri" w:cs="Calibri"/>
          <w:sz w:val="24"/>
          <w:szCs w:val="24"/>
        </w:rPr>
        <w:t>idate for Accreditation” status</w:t>
      </w:r>
      <w:r w:rsidR="00FF7788" w:rsidRPr="00FF7788">
        <w:rPr>
          <w:rFonts w:ascii="Calibri" w:hAnsi="Calibri" w:cs="Calibri"/>
          <w:sz w:val="24"/>
          <w:szCs w:val="24"/>
        </w:rPr>
        <w:t xml:space="preserve"> by more than 6 months.</w:t>
      </w:r>
      <w:bookmarkEnd w:id="19"/>
    </w:p>
    <w:p w14:paraId="05C83A90" w14:textId="6D7B62C7" w:rsidR="00FF7788" w:rsidRDefault="00FF7788" w:rsidP="000A5BA4">
      <w:pPr>
        <w:pBdr>
          <w:bottom w:val="thickThinSmallGap" w:sz="24" w:space="1" w:color="auto"/>
        </w:pBdr>
        <w:rPr>
          <w:rFonts w:ascii="Calibri" w:hAnsi="Calibri" w:cs="Calibri"/>
          <w:sz w:val="24"/>
          <w:szCs w:val="24"/>
        </w:rPr>
      </w:pPr>
    </w:p>
    <w:p w14:paraId="5F7242F2" w14:textId="719F0C62" w:rsidR="0091636C" w:rsidRDefault="0091636C" w:rsidP="003C4BF1">
      <w:pPr>
        <w:rPr>
          <w:rFonts w:ascii="Calibri" w:hAnsi="Calibri" w:cs="Calibri"/>
          <w:sz w:val="24"/>
          <w:szCs w:val="24"/>
        </w:rPr>
      </w:pPr>
    </w:p>
    <w:p w14:paraId="7DAB02E3" w14:textId="77777777" w:rsidR="00752CC0" w:rsidRDefault="00752CC0" w:rsidP="003C4BF1">
      <w:pPr>
        <w:rPr>
          <w:rFonts w:ascii="Calibri" w:hAnsi="Calibri" w:cs="Calibri"/>
          <w:sz w:val="24"/>
          <w:szCs w:val="24"/>
        </w:rPr>
      </w:pPr>
    </w:p>
    <w:p w14:paraId="31C3A902" w14:textId="1C6CB188" w:rsidR="0091636C" w:rsidRDefault="008A2D3F" w:rsidP="008A2D3F">
      <w:pPr>
        <w:pBdr>
          <w:bottom w:val="thinThickSmallGap" w:sz="24" w:space="1" w:color="auto"/>
        </w:pBdr>
        <w:rPr>
          <w:rFonts w:asciiTheme="minorHAnsi" w:hAnsiTheme="minorHAnsi" w:cstheme="minorHAnsi"/>
          <w:i/>
          <w:iCs/>
          <w:sz w:val="20"/>
          <w:szCs w:val="20"/>
        </w:rPr>
      </w:pPr>
      <w:r>
        <w:rPr>
          <w:rFonts w:asciiTheme="minorHAnsi" w:hAnsiTheme="minorHAnsi" w:cstheme="minorHAnsi"/>
          <w:i/>
          <w:iCs/>
          <w:sz w:val="20"/>
          <w:szCs w:val="20"/>
        </w:rPr>
        <w:t xml:space="preserve">4.7.22: </w:t>
      </w:r>
      <w:r w:rsidRPr="00FA604A">
        <w:rPr>
          <w:rFonts w:asciiTheme="minorHAnsi" w:hAnsiTheme="minorHAnsi" w:cstheme="minorHAnsi"/>
          <w:i/>
          <w:iCs/>
          <w:sz w:val="20"/>
          <w:szCs w:val="20"/>
        </w:rPr>
        <w:t>The following policy language</w:t>
      </w:r>
      <w:r>
        <w:rPr>
          <w:rFonts w:asciiTheme="minorHAnsi" w:hAnsiTheme="minorHAnsi" w:cstheme="minorHAnsi"/>
          <w:i/>
          <w:iCs/>
          <w:sz w:val="20"/>
          <w:szCs w:val="20"/>
        </w:rPr>
        <w:t xml:space="preserve"> is an addition to</w:t>
      </w:r>
      <w:r w:rsidRPr="00FA604A">
        <w:rPr>
          <w:rFonts w:asciiTheme="minorHAnsi" w:hAnsiTheme="minorHAnsi" w:cstheme="minorHAnsi"/>
          <w:i/>
          <w:iCs/>
          <w:sz w:val="20"/>
          <w:szCs w:val="20"/>
        </w:rPr>
        <w:t xml:space="preserve"> </w:t>
      </w:r>
      <w:r>
        <w:rPr>
          <w:rFonts w:asciiTheme="minorHAnsi" w:hAnsiTheme="minorHAnsi" w:cstheme="minorHAnsi"/>
          <w:i/>
          <w:iCs/>
          <w:sz w:val="20"/>
          <w:szCs w:val="20"/>
        </w:rPr>
        <w:t>“Section Two</w:t>
      </w:r>
      <w:r w:rsidRPr="008A46C8">
        <w:rPr>
          <w:rFonts w:asciiTheme="minorHAnsi" w:hAnsiTheme="minorHAnsi" w:cstheme="minorHAnsi"/>
          <w:i/>
          <w:iCs/>
          <w:sz w:val="20"/>
          <w:szCs w:val="20"/>
        </w:rPr>
        <w:t>: P</w:t>
      </w:r>
      <w:r>
        <w:rPr>
          <w:rFonts w:asciiTheme="minorHAnsi" w:hAnsiTheme="minorHAnsi" w:cstheme="minorHAnsi"/>
          <w:i/>
          <w:iCs/>
          <w:sz w:val="20"/>
          <w:szCs w:val="20"/>
        </w:rPr>
        <w:t>rogram Accreditation Process” subsection “Site Visit Procedures”</w:t>
      </w:r>
    </w:p>
    <w:p w14:paraId="1ADE144A" w14:textId="77777777" w:rsidR="008A2D3F" w:rsidRDefault="008A2D3F" w:rsidP="008A2D3F">
      <w:pPr>
        <w:pBdr>
          <w:bottom w:val="thinThickSmallGap" w:sz="24" w:space="1" w:color="auto"/>
        </w:pBdr>
        <w:rPr>
          <w:rFonts w:asciiTheme="minorHAnsi" w:hAnsiTheme="minorHAnsi" w:cstheme="minorHAnsi"/>
          <w:i/>
          <w:iCs/>
          <w:sz w:val="20"/>
          <w:szCs w:val="20"/>
        </w:rPr>
      </w:pPr>
    </w:p>
    <w:p w14:paraId="0A4089F5" w14:textId="68F91FF8" w:rsidR="008A2D3F" w:rsidRPr="008A2D3F" w:rsidRDefault="008A2D3F" w:rsidP="009349C3">
      <w:pPr>
        <w:rPr>
          <w:rFonts w:asciiTheme="minorHAnsi" w:hAnsiTheme="minorHAnsi" w:cstheme="minorHAnsi"/>
          <w:sz w:val="24"/>
          <w:szCs w:val="24"/>
        </w:rPr>
      </w:pPr>
    </w:p>
    <w:p w14:paraId="384C4E20" w14:textId="08C6BAA2" w:rsidR="008A2D3F" w:rsidRPr="000A5BA4" w:rsidRDefault="008A2D3F" w:rsidP="009349C3">
      <w:pPr>
        <w:rPr>
          <w:rFonts w:asciiTheme="minorHAnsi" w:hAnsiTheme="minorHAnsi" w:cstheme="minorHAnsi"/>
          <w:b/>
          <w:bCs/>
          <w:i/>
          <w:iCs/>
          <w:sz w:val="24"/>
          <w:szCs w:val="24"/>
          <w:u w:val="single"/>
        </w:rPr>
      </w:pPr>
      <w:r w:rsidRPr="000A5BA4">
        <w:rPr>
          <w:rFonts w:asciiTheme="minorHAnsi" w:hAnsiTheme="minorHAnsi" w:cstheme="minorHAnsi"/>
          <w:b/>
          <w:bCs/>
          <w:i/>
          <w:iCs/>
          <w:sz w:val="24"/>
          <w:szCs w:val="24"/>
          <w:u w:val="single"/>
        </w:rPr>
        <w:t>Site Visit Platforms</w:t>
      </w:r>
    </w:p>
    <w:p w14:paraId="4AF27B3E" w14:textId="59BE1B53" w:rsidR="008A2D3F" w:rsidRDefault="008A2D3F" w:rsidP="009349C3">
      <w:pPr>
        <w:rPr>
          <w:rFonts w:asciiTheme="minorHAnsi" w:hAnsiTheme="minorHAnsi" w:cstheme="minorHAnsi"/>
          <w:sz w:val="24"/>
          <w:szCs w:val="24"/>
        </w:rPr>
      </w:pPr>
      <w:r>
        <w:rPr>
          <w:rFonts w:asciiTheme="minorHAnsi" w:hAnsiTheme="minorHAnsi" w:cstheme="minorHAnsi"/>
          <w:sz w:val="24"/>
          <w:szCs w:val="24"/>
        </w:rPr>
        <w:t>Site visits may be conducted on campus</w:t>
      </w:r>
      <w:r w:rsidR="00752CC0">
        <w:rPr>
          <w:rFonts w:asciiTheme="minorHAnsi" w:hAnsiTheme="minorHAnsi" w:cstheme="minorHAnsi"/>
          <w:sz w:val="24"/>
          <w:szCs w:val="24"/>
        </w:rPr>
        <w:t xml:space="preserve">, via </w:t>
      </w:r>
      <w:r>
        <w:rPr>
          <w:rFonts w:asciiTheme="minorHAnsi" w:hAnsiTheme="minorHAnsi" w:cstheme="minorHAnsi"/>
          <w:sz w:val="24"/>
          <w:szCs w:val="24"/>
        </w:rPr>
        <w:t>a virtual platform</w:t>
      </w:r>
      <w:r w:rsidR="00752CC0">
        <w:rPr>
          <w:rFonts w:asciiTheme="minorHAnsi" w:hAnsiTheme="minorHAnsi" w:cstheme="minorHAnsi"/>
          <w:sz w:val="24"/>
          <w:szCs w:val="24"/>
        </w:rPr>
        <w:t xml:space="preserve">, or in a hybrid of the two. </w:t>
      </w:r>
      <w:r>
        <w:rPr>
          <w:rFonts w:asciiTheme="minorHAnsi" w:hAnsiTheme="minorHAnsi" w:cstheme="minorHAnsi"/>
          <w:sz w:val="24"/>
          <w:szCs w:val="24"/>
        </w:rPr>
        <w:t xml:space="preserve"> The IACBE will make every effort to accommodate the business unit’s preference for visit platform</w:t>
      </w:r>
      <w:r w:rsidR="00752CC0">
        <w:rPr>
          <w:rFonts w:asciiTheme="minorHAnsi" w:hAnsiTheme="minorHAnsi" w:cstheme="minorHAnsi"/>
          <w:sz w:val="24"/>
          <w:szCs w:val="24"/>
        </w:rPr>
        <w:t xml:space="preserve"> </w:t>
      </w:r>
      <w:r>
        <w:rPr>
          <w:rFonts w:asciiTheme="minorHAnsi" w:hAnsiTheme="minorHAnsi" w:cstheme="minorHAnsi"/>
          <w:sz w:val="24"/>
          <w:szCs w:val="24"/>
        </w:rPr>
        <w:t xml:space="preserve">but </w:t>
      </w:r>
      <w:r w:rsidR="000A5BA4">
        <w:rPr>
          <w:rFonts w:asciiTheme="minorHAnsi" w:hAnsiTheme="minorHAnsi" w:cstheme="minorHAnsi"/>
          <w:sz w:val="24"/>
          <w:szCs w:val="24"/>
        </w:rPr>
        <w:t xml:space="preserve">maintains discretion to </w:t>
      </w:r>
      <w:r w:rsidR="00752CC0">
        <w:rPr>
          <w:rFonts w:asciiTheme="minorHAnsi" w:hAnsiTheme="minorHAnsi" w:cstheme="minorHAnsi"/>
          <w:sz w:val="24"/>
          <w:szCs w:val="24"/>
        </w:rPr>
        <w:t xml:space="preserve">make the final </w:t>
      </w:r>
      <w:r w:rsidR="000A5BA4">
        <w:rPr>
          <w:rFonts w:asciiTheme="minorHAnsi" w:hAnsiTheme="minorHAnsi" w:cstheme="minorHAnsi"/>
          <w:sz w:val="24"/>
          <w:szCs w:val="24"/>
        </w:rPr>
        <w:t>determin</w:t>
      </w:r>
      <w:r w:rsidR="00752CC0">
        <w:rPr>
          <w:rFonts w:asciiTheme="minorHAnsi" w:hAnsiTheme="minorHAnsi" w:cstheme="minorHAnsi"/>
          <w:sz w:val="24"/>
          <w:szCs w:val="24"/>
        </w:rPr>
        <w:t xml:space="preserve">ation </w:t>
      </w:r>
      <w:r w:rsidR="008460AD">
        <w:rPr>
          <w:rFonts w:asciiTheme="minorHAnsi" w:hAnsiTheme="minorHAnsi" w:cstheme="minorHAnsi"/>
          <w:sz w:val="24"/>
          <w:szCs w:val="24"/>
        </w:rPr>
        <w:t xml:space="preserve">as to the </w:t>
      </w:r>
      <w:proofErr w:type="gramStart"/>
      <w:r w:rsidR="008460AD">
        <w:rPr>
          <w:rFonts w:asciiTheme="minorHAnsi" w:hAnsiTheme="minorHAnsi" w:cstheme="minorHAnsi"/>
          <w:sz w:val="24"/>
          <w:szCs w:val="24"/>
        </w:rPr>
        <w:t>manner in which</w:t>
      </w:r>
      <w:proofErr w:type="gramEnd"/>
      <w:r w:rsidR="008460AD">
        <w:rPr>
          <w:rFonts w:asciiTheme="minorHAnsi" w:hAnsiTheme="minorHAnsi" w:cstheme="minorHAnsi"/>
          <w:sz w:val="24"/>
          <w:szCs w:val="24"/>
        </w:rPr>
        <w:t xml:space="preserve"> the site visit will be conducted.</w:t>
      </w:r>
    </w:p>
    <w:p w14:paraId="7B28D10F" w14:textId="77777777" w:rsidR="008A2D3F" w:rsidRPr="008A2D3F" w:rsidRDefault="008A2D3F" w:rsidP="009349C3">
      <w:pPr>
        <w:rPr>
          <w:rFonts w:asciiTheme="minorHAnsi" w:hAnsiTheme="minorHAnsi" w:cstheme="minorHAnsi"/>
          <w:sz w:val="24"/>
          <w:szCs w:val="24"/>
        </w:rPr>
      </w:pPr>
    </w:p>
    <w:p w14:paraId="4BCF6708" w14:textId="77777777" w:rsidR="008A2D3F" w:rsidRPr="008A2D3F" w:rsidRDefault="008A2D3F" w:rsidP="009349C3">
      <w:pPr>
        <w:rPr>
          <w:rFonts w:ascii="Calibri" w:hAnsi="Calibri" w:cs="Calibri"/>
          <w:sz w:val="24"/>
          <w:szCs w:val="24"/>
        </w:rPr>
      </w:pPr>
    </w:p>
    <w:p w14:paraId="5495D008" w14:textId="065FD1B8" w:rsidR="009349C3" w:rsidRDefault="009349C3">
      <w:pPr>
        <w:spacing w:after="160" w:line="259" w:lineRule="auto"/>
        <w:rPr>
          <w:rFonts w:ascii="Calibri" w:hAnsi="Calibri" w:cs="Calibri"/>
          <w:sz w:val="24"/>
          <w:szCs w:val="24"/>
        </w:rPr>
      </w:pPr>
      <w:r>
        <w:rPr>
          <w:rFonts w:ascii="Calibri" w:hAnsi="Calibri" w:cs="Calibri"/>
          <w:sz w:val="24"/>
          <w:szCs w:val="24"/>
        </w:rPr>
        <w:br w:type="page"/>
      </w:r>
    </w:p>
    <w:p w14:paraId="55453CD9" w14:textId="0FC4F410" w:rsidR="0091636C" w:rsidRPr="00D02655" w:rsidRDefault="000D59B8" w:rsidP="000D59B8">
      <w:pPr>
        <w:pStyle w:val="Heading1"/>
        <w:spacing w:before="0"/>
        <w:rPr>
          <w:rFonts w:ascii="Calibri" w:hAnsi="Calibri" w:cs="Calibri"/>
          <w:i/>
          <w:iCs/>
          <w:color w:val="auto"/>
          <w:sz w:val="20"/>
          <w:szCs w:val="20"/>
        </w:rPr>
      </w:pPr>
      <w:bookmarkStart w:id="20" w:name="_Hlk101425552"/>
      <w:bookmarkStart w:id="21" w:name="_Toc3801708"/>
      <w:r w:rsidRPr="00D02655">
        <w:rPr>
          <w:rFonts w:ascii="Calibri" w:hAnsi="Calibri" w:cs="Calibri"/>
          <w:i/>
          <w:iCs/>
          <w:color w:val="auto"/>
          <w:sz w:val="20"/>
          <w:szCs w:val="20"/>
        </w:rPr>
        <w:lastRenderedPageBreak/>
        <w:t>4.7.22</w:t>
      </w:r>
      <w:r w:rsidR="0091636C" w:rsidRPr="00D02655">
        <w:rPr>
          <w:rFonts w:ascii="Calibri" w:hAnsi="Calibri" w:cs="Calibri"/>
          <w:i/>
          <w:iCs/>
          <w:color w:val="auto"/>
          <w:sz w:val="20"/>
          <w:szCs w:val="20"/>
        </w:rPr>
        <w:t>: The following policy language replace</w:t>
      </w:r>
      <w:r w:rsidR="008A2D3F" w:rsidRPr="00D02655">
        <w:rPr>
          <w:rFonts w:ascii="Calibri" w:hAnsi="Calibri" w:cs="Calibri"/>
          <w:i/>
          <w:iCs/>
          <w:color w:val="auto"/>
          <w:sz w:val="20"/>
          <w:szCs w:val="20"/>
        </w:rPr>
        <w:t>s “Section Two</w:t>
      </w:r>
      <w:r w:rsidR="008A46C8" w:rsidRPr="00D02655">
        <w:rPr>
          <w:rFonts w:ascii="Calibri" w:hAnsi="Calibri" w:cs="Calibri"/>
          <w:i/>
          <w:iCs/>
          <w:color w:val="auto"/>
          <w:sz w:val="20"/>
          <w:szCs w:val="20"/>
        </w:rPr>
        <w:t>: P</w:t>
      </w:r>
      <w:r w:rsidR="008A2D3F" w:rsidRPr="00D02655">
        <w:rPr>
          <w:rFonts w:ascii="Calibri" w:hAnsi="Calibri" w:cs="Calibri"/>
          <w:i/>
          <w:iCs/>
          <w:color w:val="auto"/>
          <w:sz w:val="20"/>
          <w:szCs w:val="20"/>
        </w:rPr>
        <w:t>rogram Accreditation Process”</w:t>
      </w:r>
      <w:r w:rsidR="008A46C8" w:rsidRPr="00D02655">
        <w:rPr>
          <w:rFonts w:ascii="Calibri" w:hAnsi="Calibri" w:cs="Calibri"/>
          <w:i/>
          <w:iCs/>
          <w:color w:val="auto"/>
          <w:sz w:val="20"/>
          <w:szCs w:val="20"/>
        </w:rPr>
        <w:t>, subsection</w:t>
      </w:r>
      <w:r w:rsidR="0091636C" w:rsidRPr="00D02655">
        <w:rPr>
          <w:rFonts w:ascii="Calibri" w:hAnsi="Calibri" w:cs="Calibri"/>
          <w:i/>
          <w:iCs/>
          <w:color w:val="auto"/>
          <w:sz w:val="20"/>
          <w:szCs w:val="20"/>
        </w:rPr>
        <w:t xml:space="preserve"> </w:t>
      </w:r>
      <w:bookmarkEnd w:id="20"/>
      <w:r w:rsidR="0091636C" w:rsidRPr="00D02655">
        <w:rPr>
          <w:rFonts w:ascii="Calibri" w:hAnsi="Calibri" w:cs="Calibri"/>
          <w:i/>
          <w:iCs/>
          <w:color w:val="auto"/>
          <w:sz w:val="20"/>
          <w:szCs w:val="20"/>
        </w:rPr>
        <w:t>“</w:t>
      </w:r>
      <w:r w:rsidRPr="00D02655">
        <w:rPr>
          <w:rFonts w:ascii="Calibri" w:hAnsi="Calibri" w:cs="Calibri"/>
          <w:i/>
          <w:iCs/>
          <w:color w:val="auto"/>
          <w:sz w:val="20"/>
          <w:szCs w:val="20"/>
        </w:rPr>
        <w:t>New Program Review</w:t>
      </w:r>
      <w:r w:rsidR="0091636C" w:rsidRPr="00D02655">
        <w:rPr>
          <w:rFonts w:ascii="Calibri" w:hAnsi="Calibri" w:cs="Calibri"/>
          <w:i/>
          <w:iCs/>
          <w:color w:val="auto"/>
          <w:sz w:val="20"/>
          <w:szCs w:val="20"/>
        </w:rPr>
        <w:t>” of the IACBE Accreditation Process Manual:</w:t>
      </w:r>
    </w:p>
    <w:p w14:paraId="1B751B14" w14:textId="77777777" w:rsidR="000D59B8" w:rsidRPr="00D02655" w:rsidRDefault="000D59B8" w:rsidP="0091636C">
      <w:pPr>
        <w:pBdr>
          <w:bottom w:val="thinThickSmallGap" w:sz="24" w:space="1" w:color="auto"/>
        </w:pBdr>
        <w:rPr>
          <w:rFonts w:ascii="Calibri" w:hAnsi="Calibri" w:cs="Calibri"/>
          <w:i/>
          <w:iCs/>
          <w:sz w:val="20"/>
          <w:szCs w:val="20"/>
        </w:rPr>
      </w:pPr>
    </w:p>
    <w:p w14:paraId="18853D86" w14:textId="77777777" w:rsidR="0091636C" w:rsidRPr="00D02655" w:rsidRDefault="0091636C" w:rsidP="0091636C">
      <w:pPr>
        <w:pStyle w:val="Heading2"/>
        <w:spacing w:after="0"/>
        <w:rPr>
          <w:rFonts w:ascii="Calibri" w:hAnsi="Calibri" w:cs="Calibri"/>
        </w:rPr>
      </w:pPr>
    </w:p>
    <w:p w14:paraId="5439A302" w14:textId="661D990C" w:rsidR="0091636C" w:rsidRPr="00D02655" w:rsidRDefault="0091636C" w:rsidP="0091636C">
      <w:pPr>
        <w:pStyle w:val="Heading2"/>
        <w:spacing w:after="0"/>
        <w:rPr>
          <w:rFonts w:ascii="Calibri" w:hAnsi="Calibri" w:cs="Calibri"/>
        </w:rPr>
      </w:pPr>
      <w:r w:rsidRPr="00D02655">
        <w:rPr>
          <w:rFonts w:ascii="Calibri" w:hAnsi="Calibri" w:cs="Calibri"/>
        </w:rPr>
        <w:t>New Program Review</w:t>
      </w:r>
      <w:bookmarkEnd w:id="21"/>
    </w:p>
    <w:p w14:paraId="422F6D73" w14:textId="77777777" w:rsidR="0091636C" w:rsidRPr="00D02655" w:rsidRDefault="0091636C" w:rsidP="0091636C">
      <w:pPr>
        <w:rPr>
          <w:rFonts w:ascii="Calibri" w:hAnsi="Calibri" w:cs="Calibri"/>
        </w:rPr>
      </w:pPr>
    </w:p>
    <w:p w14:paraId="3086B9EF" w14:textId="46765079" w:rsidR="0091636C" w:rsidRPr="00D02655" w:rsidRDefault="00FE15D3" w:rsidP="0091636C">
      <w:pPr>
        <w:rPr>
          <w:rFonts w:ascii="Calibri" w:hAnsi="Calibri" w:cs="Calibri"/>
        </w:rPr>
      </w:pPr>
      <w:r w:rsidRPr="00D02655">
        <w:rPr>
          <w:rFonts w:ascii="Calibri" w:hAnsi="Calibri" w:cs="Calibri"/>
        </w:rPr>
        <w:t xml:space="preserve">A business unit must seek </w:t>
      </w:r>
      <w:r w:rsidR="0091636C" w:rsidRPr="00D02655">
        <w:rPr>
          <w:rFonts w:ascii="Calibri" w:hAnsi="Calibri" w:cs="Calibri"/>
        </w:rPr>
        <w:t xml:space="preserve">IACBE </w:t>
      </w:r>
      <w:r w:rsidRPr="00D02655">
        <w:rPr>
          <w:rFonts w:ascii="Calibri" w:hAnsi="Calibri" w:cs="Calibri"/>
        </w:rPr>
        <w:t xml:space="preserve">accreditation </w:t>
      </w:r>
      <w:r w:rsidR="0091636C" w:rsidRPr="00D02655">
        <w:rPr>
          <w:rFonts w:ascii="Calibri" w:hAnsi="Calibri" w:cs="Calibri"/>
        </w:rPr>
        <w:t xml:space="preserve">of any new business programs that it begins to offer </w:t>
      </w:r>
      <w:r w:rsidRPr="00D02655">
        <w:rPr>
          <w:rFonts w:ascii="Calibri" w:hAnsi="Calibri" w:cs="Calibri"/>
        </w:rPr>
        <w:t>if it wishes to have it</w:t>
      </w:r>
      <w:r w:rsidR="0091636C" w:rsidRPr="00D02655">
        <w:rPr>
          <w:rFonts w:ascii="Calibri" w:hAnsi="Calibri" w:cs="Calibri"/>
        </w:rPr>
        <w:t xml:space="preserve"> </w:t>
      </w:r>
      <w:r w:rsidR="008460AD">
        <w:rPr>
          <w:rFonts w:ascii="Calibri" w:hAnsi="Calibri" w:cs="Calibri"/>
        </w:rPr>
        <w:t xml:space="preserve">approved for accreditation within its current </w:t>
      </w:r>
      <w:r w:rsidRPr="00D02655">
        <w:rPr>
          <w:rFonts w:ascii="Calibri" w:hAnsi="Calibri" w:cs="Calibri"/>
        </w:rPr>
        <w:t>period of accreditation</w:t>
      </w:r>
      <w:r w:rsidR="008D56BB">
        <w:rPr>
          <w:rFonts w:ascii="Calibri" w:hAnsi="Calibri" w:cs="Calibri"/>
        </w:rPr>
        <w:t xml:space="preserve"> (prior to the next reaffirmation review)</w:t>
      </w:r>
      <w:r w:rsidRPr="00D02655">
        <w:rPr>
          <w:rFonts w:ascii="Calibri" w:hAnsi="Calibri" w:cs="Calibri"/>
        </w:rPr>
        <w:t>. There are varying levels of new program approval. New programs that require Board of Commissioner approval are those that are</w:t>
      </w:r>
      <w:r w:rsidR="0091636C" w:rsidRPr="00D02655">
        <w:rPr>
          <w:rFonts w:ascii="Calibri" w:hAnsi="Calibri" w:cs="Calibri"/>
        </w:rPr>
        <w:t xml:space="preserve"> substantially different from the programs that are already accredited by the IACBE, and that do not appear in the list</w:t>
      </w:r>
      <w:r w:rsidR="0091234C" w:rsidRPr="00D02655">
        <w:rPr>
          <w:rFonts w:ascii="Calibri" w:hAnsi="Calibri" w:cs="Calibri"/>
        </w:rPr>
        <w:t xml:space="preserve"> of IACBE-accredited programs as identified on the Member’s IACBE status page.</w:t>
      </w:r>
      <w:r w:rsidR="0091636C" w:rsidRPr="00D02655">
        <w:rPr>
          <w:rFonts w:ascii="Calibri" w:hAnsi="Calibri" w:cs="Calibri"/>
        </w:rPr>
        <w:t xml:space="preserve"> </w:t>
      </w:r>
    </w:p>
    <w:p w14:paraId="3B97C18B" w14:textId="77777777" w:rsidR="0091636C" w:rsidRPr="00D02655" w:rsidRDefault="0091636C" w:rsidP="0091636C">
      <w:pPr>
        <w:rPr>
          <w:rFonts w:ascii="Calibri" w:hAnsi="Calibri" w:cs="Calibri"/>
        </w:rPr>
      </w:pPr>
    </w:p>
    <w:p w14:paraId="47E8C26B" w14:textId="67694524" w:rsidR="0091636C" w:rsidRPr="00D02655" w:rsidRDefault="0091234C" w:rsidP="0091636C">
      <w:pPr>
        <w:rPr>
          <w:rFonts w:ascii="Calibri" w:hAnsi="Calibri" w:cs="Calibri"/>
        </w:rPr>
      </w:pPr>
      <w:r w:rsidRPr="00D02655">
        <w:rPr>
          <w:rFonts w:ascii="Calibri" w:hAnsi="Calibri" w:cs="Calibri"/>
        </w:rPr>
        <w:t xml:space="preserve">Business units must submit a Self-Study </w:t>
      </w:r>
      <w:r w:rsidR="008D56BB">
        <w:rPr>
          <w:rFonts w:ascii="Calibri" w:hAnsi="Calibri" w:cs="Calibri"/>
        </w:rPr>
        <w:t xml:space="preserve">version </w:t>
      </w:r>
      <w:r w:rsidRPr="00D02655">
        <w:rPr>
          <w:rFonts w:ascii="Calibri" w:hAnsi="Calibri" w:cs="Calibri"/>
        </w:rPr>
        <w:t>for n</w:t>
      </w:r>
      <w:r w:rsidR="0091636C" w:rsidRPr="00D02655">
        <w:rPr>
          <w:rFonts w:ascii="Calibri" w:hAnsi="Calibri" w:cs="Calibri"/>
        </w:rPr>
        <w:t xml:space="preserve">ew programs </w:t>
      </w:r>
      <w:r w:rsidRPr="00D02655">
        <w:rPr>
          <w:rFonts w:ascii="Calibri" w:hAnsi="Calibri" w:cs="Calibri"/>
        </w:rPr>
        <w:t>that require Board of Commissioner approval</w:t>
      </w:r>
      <w:r w:rsidR="008460AD">
        <w:rPr>
          <w:rFonts w:ascii="Calibri" w:hAnsi="Calibri" w:cs="Calibri"/>
        </w:rPr>
        <w:t>.</w:t>
      </w:r>
      <w:r w:rsidRPr="00D02655">
        <w:rPr>
          <w:rFonts w:ascii="Calibri" w:hAnsi="Calibri" w:cs="Calibri"/>
        </w:rPr>
        <w:t xml:space="preserve"> </w:t>
      </w:r>
      <w:r w:rsidR="0091636C" w:rsidRPr="00D02655">
        <w:rPr>
          <w:rFonts w:ascii="Calibri" w:hAnsi="Calibri" w:cs="Calibri"/>
        </w:rPr>
        <w:t xml:space="preserve">The </w:t>
      </w:r>
      <w:r w:rsidRPr="00D02655">
        <w:rPr>
          <w:rFonts w:ascii="Calibri" w:hAnsi="Calibri" w:cs="Calibri"/>
        </w:rPr>
        <w:t>“Requirements for New Program</w:t>
      </w:r>
      <w:r w:rsidR="002837AF">
        <w:rPr>
          <w:rFonts w:ascii="Calibri" w:hAnsi="Calibri" w:cs="Calibri"/>
        </w:rPr>
        <w:t>s</w:t>
      </w:r>
      <w:r w:rsidRPr="00D02655">
        <w:rPr>
          <w:rFonts w:ascii="Calibri" w:hAnsi="Calibri" w:cs="Calibri"/>
        </w:rPr>
        <w:t>”</w:t>
      </w:r>
      <w:r w:rsidR="0091636C" w:rsidRPr="00D02655">
        <w:rPr>
          <w:rFonts w:ascii="Calibri" w:hAnsi="Calibri" w:cs="Calibri"/>
        </w:rPr>
        <w:t xml:space="preserve"> </w:t>
      </w:r>
      <w:r w:rsidRPr="00D02655">
        <w:rPr>
          <w:rFonts w:ascii="Calibri" w:hAnsi="Calibri" w:cs="Calibri"/>
        </w:rPr>
        <w:t xml:space="preserve">that identify the varying levels of new program approvals and the requirements for each </w:t>
      </w:r>
      <w:r w:rsidR="0091636C" w:rsidRPr="00D02655">
        <w:rPr>
          <w:rFonts w:ascii="Calibri" w:hAnsi="Calibri" w:cs="Calibri"/>
        </w:rPr>
        <w:t xml:space="preserve">is available in the Member Only Resource area of the IACBE website – </w:t>
      </w:r>
      <w:hyperlink r:id="rId14" w:history="1">
        <w:r w:rsidR="00F2713F" w:rsidRPr="00D02655">
          <w:rPr>
            <w:rStyle w:val="Hyperlink"/>
            <w:rFonts w:ascii="Calibri" w:hAnsi="Calibri" w:cs="Calibri"/>
          </w:rPr>
          <w:t>www.iacbe.org</w:t>
        </w:r>
      </w:hyperlink>
      <w:r w:rsidR="002837AF">
        <w:rPr>
          <w:rFonts w:ascii="Calibri" w:hAnsi="Calibri" w:cs="Calibri"/>
        </w:rPr>
        <w:t xml:space="preserve"> and at the end of this section.</w:t>
      </w:r>
    </w:p>
    <w:p w14:paraId="4777634E" w14:textId="77777777" w:rsidR="0091636C" w:rsidRPr="00D02655" w:rsidRDefault="0091636C" w:rsidP="0091636C">
      <w:pPr>
        <w:rPr>
          <w:rFonts w:ascii="Calibri" w:hAnsi="Calibri" w:cs="Calibri"/>
        </w:rPr>
      </w:pPr>
    </w:p>
    <w:p w14:paraId="4249F104" w14:textId="2AA5614A" w:rsidR="00AC499F" w:rsidRPr="00D02655" w:rsidRDefault="00AC499F" w:rsidP="00AC499F">
      <w:pPr>
        <w:rPr>
          <w:rFonts w:ascii="Calibri" w:hAnsi="Calibri" w:cs="Calibri"/>
        </w:rPr>
      </w:pPr>
      <w:r w:rsidRPr="00D02655">
        <w:rPr>
          <w:rFonts w:ascii="Calibri" w:hAnsi="Calibri" w:cs="Calibri"/>
        </w:rPr>
        <w:t xml:space="preserve">Following are some of the requirements that need to be met </w:t>
      </w:r>
      <w:proofErr w:type="gramStart"/>
      <w:r w:rsidRPr="00D02655">
        <w:rPr>
          <w:rFonts w:ascii="Calibri" w:hAnsi="Calibri" w:cs="Calibri"/>
        </w:rPr>
        <w:t>i</w:t>
      </w:r>
      <w:r w:rsidR="0091636C" w:rsidRPr="00D02655">
        <w:rPr>
          <w:rFonts w:ascii="Calibri" w:hAnsi="Calibri" w:cs="Calibri"/>
        </w:rPr>
        <w:t>n order for</w:t>
      </w:r>
      <w:proofErr w:type="gramEnd"/>
      <w:r w:rsidR="0091636C" w:rsidRPr="00D02655">
        <w:rPr>
          <w:rFonts w:ascii="Calibri" w:hAnsi="Calibri" w:cs="Calibri"/>
        </w:rPr>
        <w:t xml:space="preserve"> the new business programs of an academic business unit to be considered for accreditation by the IACBE</w:t>
      </w:r>
      <w:r w:rsidRPr="00D02655">
        <w:rPr>
          <w:rFonts w:ascii="Calibri" w:hAnsi="Calibri" w:cs="Calibri"/>
        </w:rPr>
        <w:t>:</w:t>
      </w:r>
    </w:p>
    <w:p w14:paraId="601F0DE2" w14:textId="37A34B07" w:rsidR="00AC499F" w:rsidRPr="00D02655" w:rsidRDefault="00AC499F" w:rsidP="0091636C">
      <w:pPr>
        <w:numPr>
          <w:ilvl w:val="0"/>
          <w:numId w:val="25"/>
        </w:numPr>
        <w:spacing w:before="120"/>
        <w:rPr>
          <w:rFonts w:ascii="Calibri" w:hAnsi="Calibri" w:cs="Calibri"/>
        </w:rPr>
      </w:pPr>
      <w:r w:rsidRPr="00D02655">
        <w:rPr>
          <w:rFonts w:ascii="Calibri" w:hAnsi="Calibri" w:cs="Calibri"/>
        </w:rPr>
        <w:t>Submit a Report on New Programs through the IACBE website under Compliance &gt; Accreditation.</w:t>
      </w:r>
    </w:p>
    <w:p w14:paraId="4A172F49" w14:textId="4FD667E4" w:rsidR="00AC499F" w:rsidRPr="00D02655" w:rsidRDefault="00AC499F" w:rsidP="00AC499F">
      <w:pPr>
        <w:numPr>
          <w:ilvl w:val="0"/>
          <w:numId w:val="25"/>
        </w:numPr>
        <w:spacing w:before="120"/>
        <w:rPr>
          <w:rFonts w:ascii="Calibri" w:hAnsi="Calibri" w:cs="Calibri"/>
        </w:rPr>
      </w:pPr>
      <w:r w:rsidRPr="00D02655">
        <w:rPr>
          <w:rFonts w:ascii="Calibri" w:hAnsi="Calibri" w:cs="Calibri"/>
        </w:rPr>
        <w:t>Speak with the business unit’s IACBE Liaison to determine which new program approval pathway is appropriate. THIS STEP IS IMPERATIVE in the process to ensure the business unit</w:t>
      </w:r>
      <w:r w:rsidR="00F2713F" w:rsidRPr="00D02655">
        <w:rPr>
          <w:rFonts w:ascii="Calibri" w:hAnsi="Calibri" w:cs="Calibri"/>
        </w:rPr>
        <w:t xml:space="preserve"> pursues the appropriate level of approval.</w:t>
      </w:r>
    </w:p>
    <w:p w14:paraId="4BCD7143" w14:textId="6CCB99B3" w:rsidR="0091636C" w:rsidRPr="00D02655" w:rsidRDefault="0091636C" w:rsidP="0091636C">
      <w:pPr>
        <w:numPr>
          <w:ilvl w:val="0"/>
          <w:numId w:val="25"/>
        </w:numPr>
        <w:spacing w:before="120"/>
        <w:rPr>
          <w:rFonts w:ascii="Calibri" w:hAnsi="Calibri" w:cs="Calibri"/>
        </w:rPr>
      </w:pPr>
      <w:r w:rsidRPr="00D02655">
        <w:rPr>
          <w:rFonts w:ascii="Calibri" w:hAnsi="Calibri" w:cs="Calibri"/>
        </w:rPr>
        <w:t>Pay its application fee for new program accreditation to the IACBE</w:t>
      </w:r>
      <w:r w:rsidR="00F2713F" w:rsidRPr="00D02655">
        <w:rPr>
          <w:rFonts w:ascii="Calibri" w:hAnsi="Calibri" w:cs="Calibri"/>
        </w:rPr>
        <w:t>, if applicable.</w:t>
      </w:r>
    </w:p>
    <w:p w14:paraId="194FAC07" w14:textId="09EBAB58" w:rsidR="0091636C" w:rsidRPr="00D02655" w:rsidRDefault="0091636C" w:rsidP="0091636C">
      <w:pPr>
        <w:numPr>
          <w:ilvl w:val="0"/>
          <w:numId w:val="25"/>
        </w:numPr>
        <w:spacing w:before="120"/>
        <w:rPr>
          <w:rFonts w:ascii="Calibri" w:hAnsi="Calibri" w:cs="Calibri"/>
        </w:rPr>
      </w:pPr>
      <w:r w:rsidRPr="00D02655">
        <w:rPr>
          <w:rFonts w:ascii="Calibri" w:hAnsi="Calibri" w:cs="Calibri"/>
        </w:rPr>
        <w:t>Prepare</w:t>
      </w:r>
      <w:r w:rsidR="00F2713F" w:rsidRPr="00D02655">
        <w:rPr>
          <w:rFonts w:ascii="Calibri" w:hAnsi="Calibri" w:cs="Calibri"/>
        </w:rPr>
        <w:t xml:space="preserve"> relevant sections of the Self-Study </w:t>
      </w:r>
      <w:r w:rsidR="003B0EE1" w:rsidRPr="00D02655">
        <w:rPr>
          <w:rFonts w:ascii="Calibri" w:hAnsi="Calibri" w:cs="Calibri"/>
        </w:rPr>
        <w:t xml:space="preserve">and other materials </w:t>
      </w:r>
      <w:r w:rsidR="00F2713F" w:rsidRPr="00D02655">
        <w:rPr>
          <w:rFonts w:ascii="Calibri" w:hAnsi="Calibri" w:cs="Calibri"/>
        </w:rPr>
        <w:t>as identified in the Requirements for New Program Approval table.</w:t>
      </w:r>
    </w:p>
    <w:p w14:paraId="20874F94" w14:textId="2FF0D7A9" w:rsidR="0091636C" w:rsidRPr="00D02655" w:rsidRDefault="0091636C" w:rsidP="0091636C">
      <w:pPr>
        <w:numPr>
          <w:ilvl w:val="0"/>
          <w:numId w:val="25"/>
        </w:numPr>
        <w:spacing w:before="120"/>
        <w:rPr>
          <w:rFonts w:ascii="Calibri" w:hAnsi="Calibri" w:cs="Calibri"/>
        </w:rPr>
      </w:pPr>
      <w:r w:rsidRPr="00D02655">
        <w:rPr>
          <w:rFonts w:ascii="Calibri" w:hAnsi="Calibri" w:cs="Calibri"/>
        </w:rPr>
        <w:t xml:space="preserve">Host a site visit, if required. A site visit </w:t>
      </w:r>
      <w:r w:rsidR="00F2713F" w:rsidRPr="00D02655">
        <w:rPr>
          <w:rFonts w:ascii="Calibri" w:hAnsi="Calibri" w:cs="Calibri"/>
        </w:rPr>
        <w:t>w</w:t>
      </w:r>
      <w:r w:rsidRPr="00D02655">
        <w:rPr>
          <w:rFonts w:ascii="Calibri" w:hAnsi="Calibri" w:cs="Calibri"/>
        </w:rPr>
        <w:t>ill be required for a new program if the new program is a</w:t>
      </w:r>
      <w:r w:rsidR="00D377EB" w:rsidRPr="00D02655">
        <w:rPr>
          <w:rFonts w:ascii="Calibri" w:hAnsi="Calibri" w:cs="Calibri"/>
        </w:rPr>
        <w:t>t</w:t>
      </w:r>
      <w:r w:rsidRPr="00D02655">
        <w:rPr>
          <w:rFonts w:ascii="Calibri" w:hAnsi="Calibri" w:cs="Calibri"/>
        </w:rPr>
        <w:t xml:space="preserve"> a </w:t>
      </w:r>
      <w:r w:rsidR="00F2713F" w:rsidRPr="00D02655">
        <w:rPr>
          <w:rFonts w:ascii="Calibri" w:hAnsi="Calibri" w:cs="Calibri"/>
        </w:rPr>
        <w:t xml:space="preserve">different </w:t>
      </w:r>
      <w:r w:rsidRPr="00D02655">
        <w:rPr>
          <w:rFonts w:ascii="Calibri" w:hAnsi="Calibri" w:cs="Calibri"/>
        </w:rPr>
        <w:t>academic level than</w:t>
      </w:r>
      <w:r w:rsidR="00D377EB" w:rsidRPr="00D02655">
        <w:rPr>
          <w:rFonts w:ascii="Calibri" w:hAnsi="Calibri" w:cs="Calibri"/>
        </w:rPr>
        <w:t xml:space="preserve"> the business unit’s current IACBE-accredited programs. A site visit may be required for other new program approval levels if deemed necessary by the Board of Commissioners.</w:t>
      </w:r>
    </w:p>
    <w:p w14:paraId="02049BBD" w14:textId="4460B2E0" w:rsidR="0091636C" w:rsidRPr="00D02655" w:rsidRDefault="00D377EB" w:rsidP="0091636C">
      <w:pPr>
        <w:numPr>
          <w:ilvl w:val="0"/>
          <w:numId w:val="25"/>
        </w:numPr>
        <w:spacing w:before="120"/>
        <w:rPr>
          <w:rFonts w:ascii="Calibri" w:hAnsi="Calibri" w:cs="Calibri"/>
        </w:rPr>
      </w:pPr>
      <w:r w:rsidRPr="00D02655">
        <w:rPr>
          <w:rFonts w:ascii="Calibri" w:hAnsi="Calibri" w:cs="Calibri"/>
        </w:rPr>
        <w:t>Undergo a review and approval by IACBE or the Board of Commissioners, as applicable.</w:t>
      </w:r>
    </w:p>
    <w:p w14:paraId="05D75344" w14:textId="77777777" w:rsidR="0091636C" w:rsidRPr="00D02655" w:rsidRDefault="0091636C" w:rsidP="0091636C">
      <w:pPr>
        <w:rPr>
          <w:rFonts w:ascii="Calibri" w:hAnsi="Calibri" w:cs="Calibri"/>
        </w:rPr>
      </w:pPr>
    </w:p>
    <w:p w14:paraId="30A214A0" w14:textId="14E823E3" w:rsidR="0091636C" w:rsidRPr="00D02655" w:rsidRDefault="0091636C" w:rsidP="0091636C">
      <w:pPr>
        <w:rPr>
          <w:rFonts w:ascii="Calibri" w:hAnsi="Calibri" w:cs="Calibri"/>
        </w:rPr>
      </w:pPr>
      <w:r w:rsidRPr="00D02655">
        <w:rPr>
          <w:rFonts w:ascii="Calibri" w:hAnsi="Calibri" w:cs="Calibri"/>
        </w:rPr>
        <w:t xml:space="preserve">The IACBE headquarters is available to answer questions throughout the preparation of the </w:t>
      </w:r>
      <w:r w:rsidR="00D377EB" w:rsidRPr="00D02655">
        <w:rPr>
          <w:rFonts w:ascii="Calibri" w:hAnsi="Calibri" w:cs="Calibri"/>
        </w:rPr>
        <w:t>new program materials</w:t>
      </w:r>
      <w:r w:rsidRPr="00D02655">
        <w:rPr>
          <w:rFonts w:ascii="Calibri" w:hAnsi="Calibri" w:cs="Calibri"/>
        </w:rPr>
        <w:t xml:space="preserve">. In addition, mentoring services are available to assist the academic business unit in preparing the </w:t>
      </w:r>
      <w:r w:rsidR="00D377EB" w:rsidRPr="00D02655">
        <w:rPr>
          <w:rFonts w:ascii="Calibri" w:hAnsi="Calibri" w:cs="Calibri"/>
        </w:rPr>
        <w:t>required self-study components</w:t>
      </w:r>
      <w:r w:rsidRPr="00D02655">
        <w:rPr>
          <w:rFonts w:ascii="Calibri" w:hAnsi="Calibri" w:cs="Calibri"/>
        </w:rPr>
        <w:t>. For more information about IACBE mentoring services, see Section Nine: Mentoring Program</w:t>
      </w:r>
      <w:r w:rsidR="00D377EB" w:rsidRPr="00D02655">
        <w:rPr>
          <w:rFonts w:ascii="Calibri" w:hAnsi="Calibri" w:cs="Calibri"/>
        </w:rPr>
        <w:t>.</w:t>
      </w:r>
    </w:p>
    <w:p w14:paraId="54FDFC15" w14:textId="77777777" w:rsidR="0091636C" w:rsidRPr="00D02655" w:rsidRDefault="0091636C" w:rsidP="0091636C">
      <w:pPr>
        <w:rPr>
          <w:rFonts w:ascii="Calibri" w:hAnsi="Calibri" w:cs="Calibri"/>
        </w:rPr>
      </w:pPr>
    </w:p>
    <w:p w14:paraId="2EBC848A" w14:textId="6EE3002A" w:rsidR="0091636C" w:rsidRPr="00D02655" w:rsidRDefault="00792294" w:rsidP="0091636C">
      <w:pPr>
        <w:rPr>
          <w:rFonts w:ascii="Calibri" w:hAnsi="Calibri" w:cs="Calibri"/>
        </w:rPr>
      </w:pPr>
      <w:r w:rsidRPr="00D02655">
        <w:rPr>
          <w:rFonts w:ascii="Calibri" w:hAnsi="Calibri" w:cs="Calibri"/>
        </w:rPr>
        <w:t>Submission of materials for n</w:t>
      </w:r>
      <w:r w:rsidR="0091636C" w:rsidRPr="00D02655">
        <w:rPr>
          <w:rFonts w:ascii="Calibri" w:hAnsi="Calibri" w:cs="Calibri"/>
        </w:rPr>
        <w:t xml:space="preserve">ew program </w:t>
      </w:r>
      <w:r w:rsidRPr="00D02655">
        <w:rPr>
          <w:rFonts w:ascii="Calibri" w:hAnsi="Calibri" w:cs="Calibri"/>
        </w:rPr>
        <w:t>applications</w:t>
      </w:r>
      <w:r w:rsidR="0091636C" w:rsidRPr="00D02655">
        <w:rPr>
          <w:rFonts w:ascii="Calibri" w:hAnsi="Calibri" w:cs="Calibri"/>
        </w:rPr>
        <w:t xml:space="preserve"> that require a site visit will follow the same timeline as accreditation visits – the draft </w:t>
      </w:r>
      <w:r w:rsidR="003B0EE1" w:rsidRPr="00D02655">
        <w:rPr>
          <w:rFonts w:ascii="Calibri" w:hAnsi="Calibri" w:cs="Calibri"/>
        </w:rPr>
        <w:t>application materials</w:t>
      </w:r>
      <w:r w:rsidR="0091636C" w:rsidRPr="00D02655">
        <w:rPr>
          <w:rFonts w:ascii="Calibri" w:hAnsi="Calibri" w:cs="Calibri"/>
        </w:rPr>
        <w:t xml:space="preserve"> are due at least 120 days prior to the planned site visit and the final </w:t>
      </w:r>
      <w:r w:rsidR="003B0EE1" w:rsidRPr="00D02655">
        <w:rPr>
          <w:rFonts w:ascii="Calibri" w:hAnsi="Calibri" w:cs="Calibri"/>
        </w:rPr>
        <w:t>materials</w:t>
      </w:r>
      <w:r w:rsidR="0091636C" w:rsidRPr="00D02655">
        <w:rPr>
          <w:rFonts w:ascii="Calibri" w:hAnsi="Calibri" w:cs="Calibri"/>
        </w:rPr>
        <w:t xml:space="preserve"> are due at least 60 days prior to the scheduled visit. </w:t>
      </w:r>
      <w:r w:rsidRPr="00D02655">
        <w:rPr>
          <w:rFonts w:ascii="Calibri" w:hAnsi="Calibri" w:cs="Calibri"/>
        </w:rPr>
        <w:t xml:space="preserve">Board of Commissioner review timeline will be determined based on the timing of the site visit and receipt of all post-visit materials. </w:t>
      </w:r>
      <w:r w:rsidR="0091636C" w:rsidRPr="00D02655">
        <w:rPr>
          <w:rFonts w:ascii="Calibri" w:hAnsi="Calibri" w:cs="Calibri"/>
        </w:rPr>
        <w:t>New program reviews that do not require a site visit</w:t>
      </w:r>
      <w:r w:rsidRPr="00D02655">
        <w:rPr>
          <w:rFonts w:ascii="Calibri" w:hAnsi="Calibri" w:cs="Calibri"/>
        </w:rPr>
        <w:t xml:space="preserve">, but do require Board of </w:t>
      </w:r>
      <w:r w:rsidRPr="00D02655">
        <w:rPr>
          <w:rFonts w:ascii="Calibri" w:hAnsi="Calibri" w:cs="Calibri"/>
        </w:rPr>
        <w:lastRenderedPageBreak/>
        <w:t>Commissioner approval,</w:t>
      </w:r>
      <w:r w:rsidR="0091636C" w:rsidRPr="00D02655">
        <w:rPr>
          <w:rFonts w:ascii="Calibri" w:hAnsi="Calibri" w:cs="Calibri"/>
        </w:rPr>
        <w:t xml:space="preserve"> must submit the completed </w:t>
      </w:r>
      <w:r w:rsidRPr="00D02655">
        <w:rPr>
          <w:rFonts w:ascii="Calibri" w:hAnsi="Calibri" w:cs="Calibri"/>
        </w:rPr>
        <w:t>application materials</w:t>
      </w:r>
      <w:r w:rsidR="0091636C" w:rsidRPr="00D02655">
        <w:rPr>
          <w:rFonts w:ascii="Calibri" w:hAnsi="Calibri" w:cs="Calibri"/>
        </w:rPr>
        <w:t xml:space="preserve"> at least 90 days prior to </w:t>
      </w:r>
      <w:r w:rsidR="003B0EE1" w:rsidRPr="00D02655">
        <w:rPr>
          <w:rFonts w:ascii="Calibri" w:hAnsi="Calibri" w:cs="Calibri"/>
        </w:rPr>
        <w:t>a</w:t>
      </w:r>
      <w:r w:rsidR="0091636C" w:rsidRPr="00D02655">
        <w:rPr>
          <w:rFonts w:ascii="Calibri" w:hAnsi="Calibri" w:cs="Calibri"/>
        </w:rPr>
        <w:t xml:space="preserve"> scheduled Board of Commissioners meeting</w:t>
      </w:r>
      <w:r w:rsidR="003B0EE1" w:rsidRPr="00D02655">
        <w:rPr>
          <w:rFonts w:ascii="Calibri" w:hAnsi="Calibri" w:cs="Calibri"/>
        </w:rPr>
        <w:t>.</w:t>
      </w:r>
    </w:p>
    <w:p w14:paraId="11356845" w14:textId="77777777" w:rsidR="0091636C" w:rsidRPr="00D02655" w:rsidRDefault="0091636C" w:rsidP="0091636C">
      <w:pPr>
        <w:rPr>
          <w:rFonts w:ascii="Calibri" w:hAnsi="Calibri" w:cs="Calibri"/>
        </w:rPr>
      </w:pPr>
    </w:p>
    <w:p w14:paraId="48EDD324" w14:textId="232AA452" w:rsidR="0091636C" w:rsidRPr="00D02655" w:rsidRDefault="0091636C" w:rsidP="0091636C">
      <w:pPr>
        <w:rPr>
          <w:rFonts w:ascii="Calibri" w:hAnsi="Calibri" w:cs="Calibri"/>
        </w:rPr>
      </w:pPr>
      <w:r w:rsidRPr="00D02655">
        <w:rPr>
          <w:rFonts w:ascii="Calibri" w:hAnsi="Calibri" w:cs="Calibri"/>
        </w:rPr>
        <w:t xml:space="preserve">No </w:t>
      </w:r>
      <w:r w:rsidR="003B0EE1" w:rsidRPr="00D02655">
        <w:rPr>
          <w:rFonts w:ascii="Calibri" w:hAnsi="Calibri" w:cs="Calibri"/>
        </w:rPr>
        <w:t>site visit will</w:t>
      </w:r>
      <w:r w:rsidRPr="00D02655">
        <w:rPr>
          <w:rFonts w:ascii="Calibri" w:hAnsi="Calibri" w:cs="Calibri"/>
        </w:rPr>
        <w:t xml:space="preserve"> be conducted until the IACBE has received the final</w:t>
      </w:r>
      <w:r w:rsidR="003B0EE1" w:rsidRPr="00D02655">
        <w:rPr>
          <w:rFonts w:ascii="Calibri" w:hAnsi="Calibri" w:cs="Calibri"/>
        </w:rPr>
        <w:t xml:space="preserve"> application materials</w:t>
      </w:r>
      <w:r w:rsidRPr="00D02655">
        <w:rPr>
          <w:rFonts w:ascii="Calibri" w:hAnsi="Calibri" w:cs="Calibri"/>
        </w:rPr>
        <w:t>.</w:t>
      </w:r>
    </w:p>
    <w:p w14:paraId="66C9EF22" w14:textId="77777777" w:rsidR="0091636C" w:rsidRPr="00D02655" w:rsidRDefault="0091636C" w:rsidP="0091636C">
      <w:pPr>
        <w:rPr>
          <w:rFonts w:ascii="Calibri" w:hAnsi="Calibri" w:cs="Calibri"/>
        </w:rPr>
      </w:pPr>
    </w:p>
    <w:p w14:paraId="6BE7CA22" w14:textId="379C0801" w:rsidR="0091636C" w:rsidRPr="00D02655" w:rsidRDefault="0091636C" w:rsidP="0091636C">
      <w:pPr>
        <w:rPr>
          <w:rFonts w:ascii="Calibri" w:hAnsi="Calibri" w:cs="Calibri"/>
        </w:rPr>
      </w:pPr>
      <w:r w:rsidRPr="00D02655">
        <w:rPr>
          <w:rFonts w:ascii="Calibri" w:hAnsi="Calibri" w:cs="Calibri"/>
        </w:rPr>
        <w:t xml:space="preserve">Until such time as the </w:t>
      </w:r>
      <w:r w:rsidR="00E344F5" w:rsidRPr="00D02655">
        <w:rPr>
          <w:rFonts w:ascii="Calibri" w:hAnsi="Calibri" w:cs="Calibri"/>
        </w:rPr>
        <w:t xml:space="preserve">new program has been </w:t>
      </w:r>
      <w:r w:rsidRPr="00D02655">
        <w:rPr>
          <w:rFonts w:ascii="Calibri" w:hAnsi="Calibri" w:cs="Calibri"/>
        </w:rPr>
        <w:t xml:space="preserve">reviewed and </w:t>
      </w:r>
      <w:r w:rsidR="00E344F5" w:rsidRPr="00D02655">
        <w:rPr>
          <w:rFonts w:ascii="Calibri" w:hAnsi="Calibri" w:cs="Calibri"/>
        </w:rPr>
        <w:t>approved as required</w:t>
      </w:r>
      <w:r w:rsidRPr="00D02655">
        <w:rPr>
          <w:rFonts w:ascii="Calibri" w:hAnsi="Calibri" w:cs="Calibri"/>
        </w:rPr>
        <w:t>, the academic business unit and its parent institution must not list the new program among those that are accredited by the IACBE</w:t>
      </w:r>
      <w:r w:rsidR="003B0EE1" w:rsidRPr="00D02655">
        <w:rPr>
          <w:rFonts w:ascii="Calibri" w:hAnsi="Calibri" w:cs="Calibri"/>
        </w:rPr>
        <w:t xml:space="preserve"> or indicate IACBE accreditation of the program in any of its marketing platforms.</w:t>
      </w:r>
      <w:r w:rsidR="00E344F5" w:rsidRPr="00D02655">
        <w:rPr>
          <w:rFonts w:ascii="Calibri" w:hAnsi="Calibri" w:cs="Calibri"/>
        </w:rPr>
        <w:t xml:space="preserve"> Upon approval, the program will be included in the business unit’s current grant of accreditation</w:t>
      </w:r>
      <w:r w:rsidR="00D02655">
        <w:rPr>
          <w:rFonts w:ascii="Calibri" w:hAnsi="Calibri" w:cs="Calibri"/>
        </w:rPr>
        <w:t>.</w:t>
      </w:r>
    </w:p>
    <w:p w14:paraId="11F8EE64" w14:textId="29FC9D3B" w:rsidR="000D59B8" w:rsidRDefault="000D59B8" w:rsidP="0091636C">
      <w:pPr>
        <w:rPr>
          <w:rFonts w:ascii="Times New Roman" w:hAnsi="Times New Roman" w:cs="Times New Roman"/>
        </w:rPr>
      </w:pPr>
    </w:p>
    <w:p w14:paraId="5B28ABE3" w14:textId="77777777" w:rsidR="000D59B8" w:rsidRDefault="000D59B8" w:rsidP="0091636C">
      <w:pPr>
        <w:rPr>
          <w:rFonts w:ascii="Times New Roman" w:hAnsi="Times New Roman" w:cs="Times New Roman"/>
        </w:rPr>
      </w:pPr>
    </w:p>
    <w:p w14:paraId="744D3260" w14:textId="56CD5276" w:rsidR="002837AF" w:rsidRDefault="002837AF" w:rsidP="002837AF">
      <w:pPr>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Requirements or New Programs</w:t>
      </w:r>
    </w:p>
    <w:p w14:paraId="1DE15FAC" w14:textId="77777777" w:rsidR="002837AF" w:rsidRDefault="002837AF" w:rsidP="002837AF">
      <w:pPr>
        <w:jc w:val="center"/>
        <w:rPr>
          <w:rFonts w:asciiTheme="minorHAnsi" w:eastAsiaTheme="minorHAnsi" w:hAnsiTheme="minorHAnsi" w:cstheme="minorBidi"/>
          <w:b/>
          <w:sz w:val="28"/>
          <w:szCs w:val="28"/>
        </w:rPr>
      </w:pPr>
    </w:p>
    <w:p w14:paraId="56C65B2A" w14:textId="0961497F" w:rsidR="002837AF" w:rsidRPr="002837AF" w:rsidRDefault="002837AF" w:rsidP="004F36B0">
      <w:pPr>
        <w:jc w:val="center"/>
        <w:rPr>
          <w:rFonts w:asciiTheme="minorHAnsi" w:eastAsiaTheme="minorHAnsi" w:hAnsiTheme="minorHAnsi" w:cstheme="minorBidi"/>
          <w:b/>
          <w:sz w:val="24"/>
          <w:szCs w:val="24"/>
          <w:u w:val="single"/>
        </w:rPr>
      </w:pPr>
      <w:r w:rsidRPr="002837AF">
        <w:rPr>
          <w:rFonts w:asciiTheme="minorHAnsi" w:eastAsiaTheme="minorHAnsi" w:hAnsiTheme="minorHAnsi" w:cstheme="minorBidi"/>
          <w:b/>
          <w:sz w:val="24"/>
          <w:szCs w:val="24"/>
          <w:u w:val="single"/>
        </w:rPr>
        <w:t>IACBE Program Eligibility</w:t>
      </w:r>
    </w:p>
    <w:p w14:paraId="3F27C37F" w14:textId="3CA37E34"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The IACBE accredits business programs</w:t>
      </w:r>
      <w:r w:rsidR="003E4EC3">
        <w:rPr>
          <w:rFonts w:asciiTheme="minorHAnsi" w:eastAsiaTheme="minorHAnsi" w:hAnsiTheme="minorHAnsi" w:cstheme="minorBidi"/>
          <w:bCs/>
        </w:rPr>
        <w:t xml:space="preserve"> of business units worldwide </w:t>
      </w:r>
      <w:r w:rsidRPr="002837AF">
        <w:rPr>
          <w:rFonts w:asciiTheme="minorHAnsi" w:eastAsiaTheme="minorHAnsi" w:hAnsiTheme="minorHAnsi" w:cstheme="minorBidi"/>
          <w:bCs/>
        </w:rPr>
        <w:t xml:space="preserve">that lead to degrees at the </w:t>
      </w:r>
      <w:r w:rsidR="003E4EC3">
        <w:rPr>
          <w:rFonts w:asciiTheme="minorHAnsi" w:eastAsiaTheme="minorHAnsi" w:hAnsiTheme="minorHAnsi" w:cstheme="minorBidi"/>
          <w:bCs/>
        </w:rPr>
        <w:t>U</w:t>
      </w:r>
      <w:r w:rsidR="004C386D">
        <w:rPr>
          <w:rFonts w:asciiTheme="minorHAnsi" w:eastAsiaTheme="minorHAnsi" w:hAnsiTheme="minorHAnsi" w:cstheme="minorBidi"/>
          <w:bCs/>
        </w:rPr>
        <w:t>.</w:t>
      </w:r>
      <w:r w:rsidR="003E4EC3">
        <w:rPr>
          <w:rFonts w:asciiTheme="minorHAnsi" w:eastAsiaTheme="minorHAnsi" w:hAnsiTheme="minorHAnsi" w:cstheme="minorBidi"/>
          <w:bCs/>
        </w:rPr>
        <w:t>S</w:t>
      </w:r>
      <w:r w:rsidR="004C386D">
        <w:rPr>
          <w:rFonts w:asciiTheme="minorHAnsi" w:eastAsiaTheme="minorHAnsi" w:hAnsiTheme="minorHAnsi" w:cstheme="minorBidi"/>
          <w:bCs/>
        </w:rPr>
        <w:t>.</w:t>
      </w:r>
      <w:r w:rsidR="003E4EC3">
        <w:rPr>
          <w:rFonts w:asciiTheme="minorHAnsi" w:eastAsiaTheme="minorHAnsi" w:hAnsiTheme="minorHAnsi" w:cstheme="minorBidi"/>
          <w:bCs/>
        </w:rPr>
        <w:t xml:space="preserve">-equivalent </w:t>
      </w:r>
      <w:r w:rsidRPr="002837AF">
        <w:rPr>
          <w:rFonts w:asciiTheme="minorHAnsi" w:eastAsiaTheme="minorHAnsi" w:hAnsiTheme="minorHAnsi" w:cstheme="minorBidi"/>
          <w:bCs/>
        </w:rPr>
        <w:t>associate, bachelor’s, master’s, and doctoral levels</w:t>
      </w:r>
      <w:r w:rsidR="003E4EC3">
        <w:rPr>
          <w:rFonts w:asciiTheme="minorHAnsi" w:eastAsiaTheme="minorHAnsi" w:hAnsiTheme="minorHAnsi" w:cstheme="minorBidi"/>
          <w:bCs/>
        </w:rPr>
        <w:t>.</w:t>
      </w:r>
    </w:p>
    <w:p w14:paraId="7383C1F7" w14:textId="77777777" w:rsidR="002837AF" w:rsidRPr="002837AF" w:rsidRDefault="002837AF" w:rsidP="002837AF">
      <w:pPr>
        <w:rPr>
          <w:rFonts w:asciiTheme="minorHAnsi" w:eastAsiaTheme="minorHAnsi" w:hAnsiTheme="minorHAnsi" w:cstheme="minorBidi"/>
          <w:bCs/>
        </w:rPr>
      </w:pPr>
    </w:p>
    <w:p w14:paraId="20B510FA"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 xml:space="preserve">For the purposes of inclusion in your IACBE grant of accreditation, a program of study </w:t>
      </w:r>
      <w:proofErr w:type="gramStart"/>
      <w:r w:rsidRPr="002837AF">
        <w:rPr>
          <w:rFonts w:asciiTheme="minorHAnsi" w:eastAsiaTheme="minorHAnsi" w:hAnsiTheme="minorHAnsi" w:cstheme="minorBidi"/>
          <w:bCs/>
        </w:rPr>
        <w:t>is considered to be</w:t>
      </w:r>
      <w:proofErr w:type="gramEnd"/>
      <w:r w:rsidRPr="002837AF">
        <w:rPr>
          <w:rFonts w:asciiTheme="minorHAnsi" w:eastAsiaTheme="minorHAnsi" w:hAnsiTheme="minorHAnsi" w:cstheme="minorBidi"/>
          <w:bCs/>
        </w:rPr>
        <w:t xml:space="preserve"> a ‘business program’ if and only if it satisfies all of the following three criteria:</w:t>
      </w:r>
    </w:p>
    <w:p w14:paraId="5D58FE31" w14:textId="7318A7FE"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 xml:space="preserve">The program leads to the awarding of a degree, diploma, or other </w:t>
      </w:r>
      <w:r w:rsidR="004C386D">
        <w:rPr>
          <w:rFonts w:asciiTheme="minorHAnsi" w:eastAsiaTheme="minorHAnsi" w:hAnsiTheme="minorHAnsi" w:cstheme="minorBidi"/>
          <w:bCs/>
        </w:rPr>
        <w:t>U.S.-</w:t>
      </w:r>
      <w:r w:rsidRPr="002837AF">
        <w:rPr>
          <w:rFonts w:asciiTheme="minorHAnsi" w:eastAsiaTheme="minorHAnsi" w:hAnsiTheme="minorHAnsi" w:cstheme="minorBidi"/>
          <w:bCs/>
        </w:rPr>
        <w:t xml:space="preserve">equivalent credential at the associate, bachelor’s, master’s, or doctoral </w:t>
      </w:r>
      <w:proofErr w:type="gramStart"/>
      <w:r w:rsidRPr="002837AF">
        <w:rPr>
          <w:rFonts w:asciiTheme="minorHAnsi" w:eastAsiaTheme="minorHAnsi" w:hAnsiTheme="minorHAnsi" w:cstheme="minorBidi"/>
          <w:bCs/>
        </w:rPr>
        <w:t>level;</w:t>
      </w:r>
      <w:proofErr w:type="gramEnd"/>
    </w:p>
    <w:p w14:paraId="3A1C808F" w14:textId="77777777"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The credit hours (or contact hours as applicable) in the areas of business education</w:t>
      </w:r>
      <w:r w:rsidRPr="002837AF">
        <w:rPr>
          <w:rFonts w:asciiTheme="minorHAnsi" w:eastAsiaTheme="minorHAnsi" w:hAnsiTheme="minorHAnsi" w:cstheme="minorBidi"/>
          <w:bCs/>
          <w:vertAlign w:val="superscript"/>
        </w:rPr>
        <w:footnoteReference w:id="1"/>
      </w:r>
      <w:r w:rsidRPr="002837AF">
        <w:rPr>
          <w:rFonts w:asciiTheme="minorHAnsi" w:eastAsiaTheme="minorHAnsi" w:hAnsiTheme="minorHAnsi" w:cstheme="minorBidi"/>
          <w:bCs/>
        </w:rPr>
        <w:t xml:space="preserve"> in the program constitute 30 percent or more of the total hours required for an undergraduate degree, diploma, or other equivalent credential, or 50 percent or more of the total hours required for a graduate degree, diploma, or other equivalent </w:t>
      </w:r>
      <w:proofErr w:type="gramStart"/>
      <w:r w:rsidRPr="002837AF">
        <w:rPr>
          <w:rFonts w:asciiTheme="minorHAnsi" w:eastAsiaTheme="minorHAnsi" w:hAnsiTheme="minorHAnsi" w:cstheme="minorBidi"/>
          <w:bCs/>
        </w:rPr>
        <w:t>credential;</w:t>
      </w:r>
      <w:proofErr w:type="gramEnd"/>
    </w:p>
    <w:p w14:paraId="727CB0DC" w14:textId="77777777"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The program appears on a student’s official transcript, diploma supplement, or other official record of program completion.</w:t>
      </w:r>
    </w:p>
    <w:p w14:paraId="3499C9A1" w14:textId="77777777" w:rsidR="002837AF" w:rsidRPr="002837AF" w:rsidRDefault="002837AF" w:rsidP="002837AF">
      <w:pPr>
        <w:numPr>
          <w:ilvl w:val="1"/>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All majors, concentrations, specializations, emphases, etc. of a program must appear on a student’s official transcript, diploma document, or other official record of program completion</w:t>
      </w:r>
    </w:p>
    <w:p w14:paraId="0AD8F9F0" w14:textId="77777777" w:rsidR="002837AF" w:rsidRPr="002837AF" w:rsidRDefault="002837AF" w:rsidP="002837AF">
      <w:pPr>
        <w:rPr>
          <w:rFonts w:asciiTheme="minorHAnsi" w:eastAsiaTheme="minorHAnsi" w:hAnsiTheme="minorHAnsi" w:cstheme="minorBidi"/>
          <w:bCs/>
        </w:rPr>
      </w:pPr>
    </w:p>
    <w:p w14:paraId="40F91480"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The IACBE does not accredit minors.</w:t>
      </w:r>
    </w:p>
    <w:p w14:paraId="2E9441B3" w14:textId="77777777" w:rsidR="002837AF" w:rsidRPr="002837AF" w:rsidRDefault="002837AF" w:rsidP="002837AF">
      <w:pPr>
        <w:rPr>
          <w:rFonts w:asciiTheme="minorHAnsi" w:eastAsiaTheme="minorHAnsi" w:hAnsiTheme="minorHAnsi" w:cstheme="minorBidi"/>
          <w:bCs/>
        </w:rPr>
      </w:pPr>
    </w:p>
    <w:p w14:paraId="08A949A5" w14:textId="77777777" w:rsidR="002837AF" w:rsidRPr="002837AF" w:rsidRDefault="002837AF" w:rsidP="004F36B0">
      <w:pPr>
        <w:jc w:val="center"/>
        <w:rPr>
          <w:rFonts w:asciiTheme="minorHAnsi" w:eastAsiaTheme="minorHAnsi" w:hAnsiTheme="minorHAnsi" w:cstheme="minorBidi"/>
          <w:bCs/>
          <w:sz w:val="24"/>
          <w:szCs w:val="24"/>
          <w:u w:val="single"/>
        </w:rPr>
      </w:pPr>
      <w:r w:rsidRPr="002837AF">
        <w:rPr>
          <w:rFonts w:asciiTheme="minorHAnsi" w:eastAsiaTheme="minorHAnsi" w:hAnsiTheme="minorHAnsi" w:cstheme="minorBidi"/>
          <w:b/>
          <w:sz w:val="24"/>
          <w:szCs w:val="24"/>
          <w:u w:val="single"/>
        </w:rPr>
        <w:t xml:space="preserve">Grandfathering </w:t>
      </w:r>
      <w:r w:rsidRPr="002837AF">
        <w:rPr>
          <w:rFonts w:asciiTheme="minorHAnsi" w:eastAsiaTheme="minorHAnsi" w:hAnsiTheme="minorHAnsi" w:cstheme="minorBidi"/>
          <w:bCs/>
          <w:sz w:val="24"/>
          <w:szCs w:val="24"/>
          <w:u w:val="single"/>
        </w:rPr>
        <w:t>(refer to approval levels below)</w:t>
      </w:r>
    </w:p>
    <w:p w14:paraId="46173482" w14:textId="33CAEB60"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Desk Review Programs</w:t>
      </w:r>
      <w:r w:rsidRPr="002837AF">
        <w:rPr>
          <w:rFonts w:asciiTheme="minorHAnsi" w:eastAsiaTheme="minorHAnsi" w:hAnsiTheme="minorHAnsi" w:cstheme="minorBidi"/>
          <w:bCs/>
        </w:rPr>
        <w:t>: Upon IACBE approval of the program students in this program are considered to have graduated from an IACBE-accredited program if they were active in the program at the time IACBE receives the application.</w:t>
      </w:r>
    </w:p>
    <w:p w14:paraId="03462C55" w14:textId="77777777" w:rsidR="002837AF" w:rsidRPr="002837AF" w:rsidRDefault="002837AF" w:rsidP="002837AF">
      <w:pPr>
        <w:rPr>
          <w:rFonts w:asciiTheme="minorHAnsi" w:eastAsiaTheme="minorHAnsi" w:hAnsiTheme="minorHAnsi" w:cstheme="minorBidi"/>
          <w:bCs/>
        </w:rPr>
      </w:pPr>
    </w:p>
    <w:p w14:paraId="361F68D5"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lastRenderedPageBreak/>
        <w:t>Fast Track Programs:</w:t>
      </w:r>
      <w:r w:rsidRPr="002837AF">
        <w:rPr>
          <w:rFonts w:asciiTheme="minorHAnsi" w:eastAsiaTheme="minorHAnsi" w:hAnsiTheme="minorHAnsi" w:cstheme="minorBidi"/>
          <w:bCs/>
        </w:rPr>
        <w:t xml:space="preserve"> Upon IACBE approval of the program students in this program are considered to have graduated from an IACBE-accredited program if they were active in the program at the time IACBE receives the application. </w:t>
      </w:r>
    </w:p>
    <w:p w14:paraId="6E0596CF" w14:textId="77777777" w:rsidR="002837AF" w:rsidRPr="002837AF" w:rsidRDefault="002837AF" w:rsidP="002837AF">
      <w:pPr>
        <w:rPr>
          <w:rFonts w:asciiTheme="minorHAnsi" w:eastAsiaTheme="minorHAnsi" w:hAnsiTheme="minorHAnsi" w:cstheme="minorBidi"/>
          <w:bCs/>
        </w:rPr>
      </w:pPr>
    </w:p>
    <w:p w14:paraId="67777576" w14:textId="08EEE8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Full Review Programs</w:t>
      </w:r>
      <w:r w:rsidRPr="002837AF">
        <w:rPr>
          <w:rFonts w:asciiTheme="minorHAnsi" w:eastAsiaTheme="minorHAnsi" w:hAnsiTheme="minorHAnsi" w:cstheme="minorBidi"/>
          <w:bCs/>
        </w:rPr>
        <w:t>: Upon IACBE approval of the program students in this program are considered to have graduated from an IACBE-accredited program if (the earlier of): they were active in the program at the time the IACBE receives the application, or</w:t>
      </w:r>
      <w:r w:rsidR="004C386D">
        <w:rPr>
          <w:rFonts w:asciiTheme="minorHAnsi" w:eastAsiaTheme="minorHAnsi" w:hAnsiTheme="minorHAnsi" w:cstheme="minorBidi"/>
          <w:bCs/>
        </w:rPr>
        <w:t xml:space="preserve"> - </w:t>
      </w:r>
      <w:r w:rsidRPr="002837AF">
        <w:rPr>
          <w:rFonts w:asciiTheme="minorHAnsi" w:eastAsiaTheme="minorHAnsi" w:hAnsiTheme="minorHAnsi" w:cstheme="minorBidi"/>
          <w:bCs/>
        </w:rPr>
        <w:t>if outcomes results are submitted with the application - they were in the class of graduates that were included in those results.</w:t>
      </w:r>
    </w:p>
    <w:p w14:paraId="6CE23038" w14:textId="77777777" w:rsidR="002837AF" w:rsidRPr="002837AF" w:rsidRDefault="002837AF" w:rsidP="002837AF">
      <w:pPr>
        <w:rPr>
          <w:rFonts w:asciiTheme="minorHAnsi" w:eastAsiaTheme="minorHAnsi" w:hAnsiTheme="minorHAnsi" w:cstheme="minorBidi"/>
          <w:bCs/>
        </w:rPr>
      </w:pPr>
    </w:p>
    <w:p w14:paraId="10732698" w14:textId="77777777" w:rsid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New Degree Levels</w:t>
      </w:r>
      <w:r w:rsidRPr="002837AF">
        <w:rPr>
          <w:rFonts w:asciiTheme="minorHAnsi" w:eastAsiaTheme="minorHAnsi" w:hAnsiTheme="minorHAnsi" w:cstheme="minorBidi"/>
          <w:bCs/>
        </w:rPr>
        <w:t>: Students in this program are considered to have graduated from an IACBE-accredited program if they graduate after IACBE approval of the program.</w:t>
      </w:r>
    </w:p>
    <w:p w14:paraId="64E468C9" w14:textId="2772EA0E" w:rsidR="002837AF" w:rsidRDefault="002837AF" w:rsidP="002837AF">
      <w:pPr>
        <w:rPr>
          <w:rFonts w:asciiTheme="minorHAnsi" w:eastAsiaTheme="minorHAnsi" w:hAnsiTheme="minorHAnsi" w:cstheme="minorBidi"/>
          <w:bCs/>
        </w:rPr>
      </w:pPr>
    </w:p>
    <w:p w14:paraId="7E89D946" w14:textId="77777777" w:rsidR="002837AF" w:rsidRPr="002837AF" w:rsidRDefault="002837AF" w:rsidP="002837AF">
      <w:pPr>
        <w:rPr>
          <w:rFonts w:asciiTheme="minorHAnsi" w:eastAsiaTheme="minorHAnsi" w:hAnsiTheme="minorHAnsi" w:cstheme="minorBidi"/>
          <w:b/>
          <w:sz w:val="28"/>
          <w:szCs w:val="28"/>
        </w:rPr>
      </w:pPr>
    </w:p>
    <w:p w14:paraId="2994DC5C" w14:textId="77777777" w:rsidR="002837AF" w:rsidRPr="002837AF" w:rsidRDefault="002837AF" w:rsidP="002837AF">
      <w:pPr>
        <w:spacing w:after="160" w:line="259" w:lineRule="auto"/>
        <w:jc w:val="center"/>
        <w:rPr>
          <w:rFonts w:ascii="Calibri" w:eastAsiaTheme="minorHAnsi" w:hAnsi="Calibri" w:cstheme="minorBidi"/>
          <w:b/>
          <w:sz w:val="24"/>
          <w:szCs w:val="24"/>
          <w:u w:val="single"/>
        </w:rPr>
      </w:pPr>
      <w:r w:rsidRPr="002837AF">
        <w:rPr>
          <w:rFonts w:ascii="Calibri" w:eastAsiaTheme="minorHAnsi" w:hAnsi="Calibri" w:cstheme="minorBidi"/>
          <w:b/>
          <w:sz w:val="24"/>
          <w:szCs w:val="24"/>
          <w:u w:val="single"/>
        </w:rPr>
        <w:t>IACBE Self-Study Requirements for New Programs</w:t>
      </w:r>
    </w:p>
    <w:p w14:paraId="4ED67A21" w14:textId="77777777" w:rsidR="002837AF" w:rsidRPr="002837AF" w:rsidRDefault="002837AF" w:rsidP="002837AF">
      <w:pPr>
        <w:spacing w:after="160" w:line="259" w:lineRule="auto"/>
        <w:jc w:val="center"/>
        <w:rPr>
          <w:rFonts w:ascii="Calibri" w:eastAsiaTheme="minorHAnsi" w:hAnsi="Calibri" w:cstheme="minorBidi"/>
          <w:b/>
          <w:i/>
          <w:iCs/>
          <w:sz w:val="24"/>
          <w:szCs w:val="24"/>
        </w:rPr>
      </w:pPr>
      <w:bookmarkStart w:id="22" w:name="_Hlk94860300"/>
      <w:r w:rsidRPr="002837AF">
        <w:rPr>
          <w:rFonts w:ascii="Calibri" w:eastAsiaTheme="minorHAnsi" w:hAnsi="Calibri" w:cstheme="minorBidi"/>
          <w:b/>
          <w:i/>
          <w:iCs/>
          <w:sz w:val="24"/>
          <w:szCs w:val="24"/>
        </w:rPr>
        <w:t>Contact your IACBE Liaison for guidance – prior to beginning any of the following – to ensure you follow the appropriate path</w:t>
      </w:r>
    </w:p>
    <w:tbl>
      <w:tblPr>
        <w:tblStyle w:val="TableGrid"/>
        <w:tblW w:w="0" w:type="auto"/>
        <w:tblLook w:val="04A0" w:firstRow="1" w:lastRow="0" w:firstColumn="1" w:lastColumn="0" w:noHBand="0" w:noVBand="1"/>
      </w:tblPr>
      <w:tblGrid>
        <w:gridCol w:w="2450"/>
        <w:gridCol w:w="1226"/>
        <w:gridCol w:w="1226"/>
        <w:gridCol w:w="2285"/>
        <w:gridCol w:w="2163"/>
      </w:tblGrid>
      <w:tr w:rsidR="002837AF" w:rsidRPr="002837AF" w14:paraId="34FB1E96" w14:textId="77777777" w:rsidTr="002837AF">
        <w:tc>
          <w:tcPr>
            <w:tcW w:w="2450" w:type="dxa"/>
          </w:tcPr>
          <w:bookmarkEnd w:id="22"/>
          <w:p w14:paraId="5C7BDA50"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Self-Study Manual</w:t>
            </w:r>
          </w:p>
        </w:tc>
        <w:tc>
          <w:tcPr>
            <w:tcW w:w="1226" w:type="dxa"/>
            <w:vAlign w:val="center"/>
          </w:tcPr>
          <w:p w14:paraId="167306B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Desk Review</w:t>
            </w:r>
          </w:p>
        </w:tc>
        <w:tc>
          <w:tcPr>
            <w:tcW w:w="1226" w:type="dxa"/>
            <w:vAlign w:val="center"/>
          </w:tcPr>
          <w:p w14:paraId="55D5FB57"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Fast Track</w:t>
            </w:r>
          </w:p>
        </w:tc>
        <w:tc>
          <w:tcPr>
            <w:tcW w:w="2285" w:type="dxa"/>
            <w:vAlign w:val="center"/>
          </w:tcPr>
          <w:p w14:paraId="0D18166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Full Review</w:t>
            </w:r>
          </w:p>
        </w:tc>
        <w:tc>
          <w:tcPr>
            <w:tcW w:w="2163" w:type="dxa"/>
            <w:vAlign w:val="center"/>
          </w:tcPr>
          <w:p w14:paraId="7020CA3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New Degree Level</w:t>
            </w:r>
          </w:p>
        </w:tc>
      </w:tr>
      <w:tr w:rsidR="002837AF" w:rsidRPr="002837AF" w14:paraId="4D68A74B" w14:textId="77777777" w:rsidTr="002837AF">
        <w:tc>
          <w:tcPr>
            <w:tcW w:w="2450" w:type="dxa"/>
          </w:tcPr>
          <w:p w14:paraId="20D142BA"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Profile Information</w:t>
            </w:r>
          </w:p>
        </w:tc>
        <w:tc>
          <w:tcPr>
            <w:tcW w:w="1226" w:type="dxa"/>
            <w:vAlign w:val="center"/>
          </w:tcPr>
          <w:p w14:paraId="16F99212"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7F656E5D"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7147DDF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D1B5A6B"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2CACCF6C" w14:textId="77777777" w:rsidTr="002837AF">
        <w:tc>
          <w:tcPr>
            <w:tcW w:w="2450" w:type="dxa"/>
          </w:tcPr>
          <w:p w14:paraId="42E6BBCB"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2: Quality Assessment and Advancement</w:t>
            </w:r>
          </w:p>
          <w:p w14:paraId="28BF2287" w14:textId="77777777" w:rsidR="002837AF" w:rsidRPr="002837AF" w:rsidRDefault="002837AF" w:rsidP="002837AF">
            <w:pPr>
              <w:rPr>
                <w:rFonts w:asciiTheme="minorHAnsi" w:eastAsiaTheme="minorHAnsi" w:hAnsiTheme="minorHAnsi" w:cstheme="minorHAnsi"/>
              </w:rPr>
            </w:pPr>
          </w:p>
        </w:tc>
        <w:tc>
          <w:tcPr>
            <w:tcW w:w="1226" w:type="dxa"/>
            <w:vAlign w:val="center"/>
          </w:tcPr>
          <w:p w14:paraId="479C6F55"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Forward-looking OAP only</w:t>
            </w:r>
          </w:p>
        </w:tc>
        <w:tc>
          <w:tcPr>
            <w:tcW w:w="1226" w:type="dxa"/>
            <w:vAlign w:val="center"/>
          </w:tcPr>
          <w:p w14:paraId="5767E4FF"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Forward-looking OAP only</w:t>
            </w:r>
          </w:p>
        </w:tc>
        <w:tc>
          <w:tcPr>
            <w:tcW w:w="2285" w:type="dxa"/>
            <w:vAlign w:val="center"/>
          </w:tcPr>
          <w:p w14:paraId="47C8F1AA"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One set of outcomes results, if available</w:t>
            </w:r>
          </w:p>
        </w:tc>
        <w:tc>
          <w:tcPr>
            <w:tcW w:w="2163" w:type="dxa"/>
            <w:vAlign w:val="center"/>
          </w:tcPr>
          <w:p w14:paraId="02EBD73C"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01EC4843" w14:textId="77777777" w:rsidTr="002837AF">
        <w:tc>
          <w:tcPr>
            <w:tcW w:w="2450" w:type="dxa"/>
          </w:tcPr>
          <w:p w14:paraId="7C9E25AB"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4: Business Curricula and Learning Opportunities</w:t>
            </w:r>
          </w:p>
        </w:tc>
        <w:tc>
          <w:tcPr>
            <w:tcW w:w="1226" w:type="dxa"/>
            <w:vAlign w:val="center"/>
          </w:tcPr>
          <w:p w14:paraId="5A18143F"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68CD89EE"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285" w:type="dxa"/>
            <w:vAlign w:val="center"/>
          </w:tcPr>
          <w:p w14:paraId="30314F85"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EC475E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C4A8551" w14:textId="77777777" w:rsidTr="002837AF">
        <w:tc>
          <w:tcPr>
            <w:tcW w:w="2450" w:type="dxa"/>
          </w:tcPr>
          <w:p w14:paraId="609CD2EF"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5: Business Faculty Characteristics, Activities, and Processes</w:t>
            </w:r>
          </w:p>
        </w:tc>
        <w:tc>
          <w:tcPr>
            <w:tcW w:w="1226" w:type="dxa"/>
            <w:vAlign w:val="center"/>
          </w:tcPr>
          <w:p w14:paraId="7B54F530"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054F2588"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485F85E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13A000C7"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8191FDA" w14:textId="77777777" w:rsidTr="002837AF">
        <w:tc>
          <w:tcPr>
            <w:tcW w:w="2450" w:type="dxa"/>
          </w:tcPr>
          <w:p w14:paraId="51E96903"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6: Policies, Procedures, and Processes</w:t>
            </w:r>
          </w:p>
        </w:tc>
        <w:tc>
          <w:tcPr>
            <w:tcW w:w="1226" w:type="dxa"/>
            <w:vAlign w:val="center"/>
          </w:tcPr>
          <w:p w14:paraId="026E8A36"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65B8DF3B"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0058BB53" w14:textId="77777777" w:rsidR="002837AF" w:rsidRPr="002837AF" w:rsidRDefault="002837AF" w:rsidP="002837AF">
            <w:pPr>
              <w:jc w:val="center"/>
              <w:rPr>
                <w:rFonts w:asciiTheme="minorHAnsi" w:eastAsiaTheme="minorHAnsi" w:hAnsiTheme="minorHAnsi" w:cstheme="minorHAnsi"/>
              </w:rPr>
            </w:pPr>
          </w:p>
        </w:tc>
        <w:tc>
          <w:tcPr>
            <w:tcW w:w="2163" w:type="dxa"/>
            <w:vAlign w:val="center"/>
          </w:tcPr>
          <w:p w14:paraId="6716FDF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0CD4A71" w14:textId="77777777" w:rsidTr="002837AF">
        <w:tc>
          <w:tcPr>
            <w:tcW w:w="2450" w:type="dxa"/>
          </w:tcPr>
          <w:p w14:paraId="76E7EED8"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7: Resources Supporting Business Programs</w:t>
            </w:r>
          </w:p>
        </w:tc>
        <w:tc>
          <w:tcPr>
            <w:tcW w:w="1226" w:type="dxa"/>
            <w:vAlign w:val="center"/>
          </w:tcPr>
          <w:p w14:paraId="3AC2D007"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5EB3643F"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2319BE93"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 xml:space="preserve">X </w:t>
            </w:r>
          </w:p>
        </w:tc>
        <w:tc>
          <w:tcPr>
            <w:tcW w:w="2163" w:type="dxa"/>
            <w:vAlign w:val="center"/>
          </w:tcPr>
          <w:p w14:paraId="2DB0C04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4C9BBEB8" w14:textId="77777777" w:rsidTr="002837AF">
        <w:tc>
          <w:tcPr>
            <w:tcW w:w="2450" w:type="dxa"/>
          </w:tcPr>
          <w:p w14:paraId="0EADCB69"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8: External Relationships</w:t>
            </w:r>
          </w:p>
        </w:tc>
        <w:tc>
          <w:tcPr>
            <w:tcW w:w="1226" w:type="dxa"/>
          </w:tcPr>
          <w:p w14:paraId="3C614673" w14:textId="77777777" w:rsidR="002837AF" w:rsidRPr="002837AF" w:rsidRDefault="002837AF" w:rsidP="002837AF">
            <w:pPr>
              <w:rPr>
                <w:rFonts w:asciiTheme="minorHAnsi" w:eastAsiaTheme="minorHAnsi" w:hAnsiTheme="minorHAnsi" w:cstheme="minorHAnsi"/>
              </w:rPr>
            </w:pPr>
          </w:p>
        </w:tc>
        <w:tc>
          <w:tcPr>
            <w:tcW w:w="1226" w:type="dxa"/>
          </w:tcPr>
          <w:p w14:paraId="7AD8724E" w14:textId="77777777" w:rsidR="002837AF" w:rsidRPr="002837AF" w:rsidRDefault="002837AF" w:rsidP="002837AF">
            <w:pPr>
              <w:rPr>
                <w:rFonts w:asciiTheme="minorHAnsi" w:eastAsiaTheme="minorHAnsi" w:hAnsiTheme="minorHAnsi" w:cstheme="minorHAnsi"/>
              </w:rPr>
            </w:pPr>
          </w:p>
        </w:tc>
        <w:tc>
          <w:tcPr>
            <w:tcW w:w="2285" w:type="dxa"/>
          </w:tcPr>
          <w:p w14:paraId="5CA613F1"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A57FD4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bl>
    <w:p w14:paraId="0DF06859" w14:textId="77777777" w:rsidR="002837AF" w:rsidRPr="002837AF" w:rsidRDefault="002837AF" w:rsidP="002837AF">
      <w:pPr>
        <w:rPr>
          <w:rFonts w:asciiTheme="minorHAnsi" w:eastAsiaTheme="minorHAnsi" w:hAnsiTheme="minorHAnsi" w:cstheme="minorBidi"/>
          <w:b/>
        </w:rPr>
      </w:pPr>
    </w:p>
    <w:p w14:paraId="5ADFC717" w14:textId="77777777" w:rsidR="002837AF" w:rsidRPr="002837AF" w:rsidRDefault="002837AF" w:rsidP="002837AF">
      <w:pPr>
        <w:jc w:val="center"/>
        <w:rPr>
          <w:rFonts w:asciiTheme="minorHAnsi" w:eastAsiaTheme="minorHAnsi" w:hAnsiTheme="minorHAnsi" w:cstheme="minorBidi"/>
          <w:b/>
          <w:i/>
          <w:iCs/>
        </w:rPr>
      </w:pPr>
      <w:r w:rsidRPr="002837AF">
        <w:rPr>
          <w:rFonts w:asciiTheme="minorHAnsi" w:eastAsiaTheme="minorHAnsi" w:hAnsiTheme="minorHAnsi" w:cstheme="minorBidi"/>
          <w:b/>
          <w:i/>
          <w:iCs/>
        </w:rPr>
        <w:t>Responses and materials submitted are to be relevant to the new program only. IACBE may request additional information.</w:t>
      </w:r>
    </w:p>
    <w:p w14:paraId="55E5B65D" w14:textId="77777777" w:rsidR="002837AF" w:rsidRPr="002837AF" w:rsidRDefault="002837AF" w:rsidP="002837AF">
      <w:pPr>
        <w:rPr>
          <w:rFonts w:asciiTheme="minorHAnsi" w:eastAsiaTheme="minorHAnsi" w:hAnsiTheme="minorHAnsi" w:cstheme="minorBidi"/>
          <w:b/>
        </w:rPr>
      </w:pPr>
    </w:p>
    <w:p w14:paraId="42723FA6"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Desk Review –</w:t>
      </w:r>
      <w:r w:rsidRPr="002837AF">
        <w:rPr>
          <w:rFonts w:asciiTheme="minorHAnsi" w:eastAsiaTheme="minorHAnsi" w:hAnsiTheme="minorHAnsi" w:cstheme="minorBidi"/>
          <w:bCs/>
        </w:rPr>
        <w:t>New majors, concentrations, specializations, or other focus areas. may be approved to an already accredited program if the overall program maintains the same business core curriculum. For example: a business unit may have an MBA with several concentrations and decides to add an MBA with a concentration in Marketing. This review track is conducted at the IACBE Staff level.</w:t>
      </w:r>
    </w:p>
    <w:p w14:paraId="340093EE" w14:textId="77777777" w:rsidR="002837AF" w:rsidRPr="002837AF" w:rsidRDefault="002837AF" w:rsidP="002837AF">
      <w:pPr>
        <w:rPr>
          <w:rFonts w:asciiTheme="minorHAnsi" w:eastAsiaTheme="minorHAnsi" w:hAnsiTheme="minorHAnsi" w:cstheme="minorBidi"/>
          <w:b/>
        </w:rPr>
      </w:pPr>
    </w:p>
    <w:p w14:paraId="1537D606"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 xml:space="preserve">Fast Track – </w:t>
      </w:r>
      <w:r w:rsidRPr="002837AF">
        <w:rPr>
          <w:rFonts w:asciiTheme="minorHAnsi" w:eastAsiaTheme="minorHAnsi" w:hAnsiTheme="minorHAnsi" w:cstheme="minorBidi"/>
          <w:bCs/>
        </w:rPr>
        <w:t xml:space="preserve">The fast-track process is for new/revised programs which are substantially the same as – share the same common business core curriculum – as an already accredited program at the same credential level. For example: a business unit has an MBA with a concentration in marketing and is revising the program to a Master of Marketing; or </w:t>
      </w:r>
      <w:bookmarkStart w:id="23" w:name="_Hlk100732444"/>
      <w:r w:rsidRPr="002837AF">
        <w:rPr>
          <w:rFonts w:asciiTheme="minorHAnsi" w:eastAsiaTheme="minorHAnsi" w:hAnsiTheme="minorHAnsi" w:cstheme="minorBidi"/>
          <w:bCs/>
        </w:rPr>
        <w:t>the business unit is rolling out a new program “BS in Business Management” that shares the same business core curriculum as its already accredited “BS in Business” program</w:t>
      </w:r>
      <w:bookmarkEnd w:id="23"/>
      <w:r w:rsidRPr="002837AF">
        <w:rPr>
          <w:rFonts w:asciiTheme="minorHAnsi" w:eastAsiaTheme="minorHAnsi" w:hAnsiTheme="minorHAnsi" w:cstheme="minorBidi"/>
          <w:bCs/>
        </w:rPr>
        <w:t>; or the business unit is rolling out a new program “MS in Management” that shares the same business core courses as the already accredited MBA program. Upon IACBE approval of the program students in this program are considered to have graduated from an IACBE-accredited program if they were active in the program at the time IACBE receives the application. This review track is conducted at the IACBE staff level.</w:t>
      </w:r>
    </w:p>
    <w:p w14:paraId="1A1A5F60" w14:textId="77777777" w:rsidR="002837AF" w:rsidRPr="002837AF" w:rsidRDefault="002837AF" w:rsidP="002837AF">
      <w:pPr>
        <w:rPr>
          <w:rFonts w:asciiTheme="minorHAnsi" w:eastAsiaTheme="minorHAnsi" w:hAnsiTheme="minorHAnsi" w:cstheme="minorBidi"/>
          <w:b/>
        </w:rPr>
      </w:pPr>
    </w:p>
    <w:p w14:paraId="00C9AC63"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 xml:space="preserve">Full Review – </w:t>
      </w:r>
      <w:r w:rsidRPr="002837AF">
        <w:rPr>
          <w:rFonts w:asciiTheme="minorHAnsi" w:eastAsiaTheme="minorHAnsi" w:hAnsiTheme="minorHAnsi" w:cstheme="minorBidi"/>
          <w:bCs/>
        </w:rPr>
        <w:t xml:space="preserve">A full review is for new programs that are either entirely new to the business unit or do not share the same full common business core curriculum as an already accredited program. This new program track includes a review by the Board of Commissioners.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 </w:t>
      </w:r>
    </w:p>
    <w:p w14:paraId="53E70284" w14:textId="77777777" w:rsidR="002837AF" w:rsidRPr="002837AF" w:rsidRDefault="002837AF" w:rsidP="002837AF">
      <w:pPr>
        <w:rPr>
          <w:rFonts w:asciiTheme="minorHAnsi" w:eastAsiaTheme="minorHAnsi" w:hAnsiTheme="minorHAnsi" w:cstheme="minorBidi"/>
          <w:b/>
        </w:rPr>
      </w:pPr>
    </w:p>
    <w:p w14:paraId="605876C4" w14:textId="77777777" w:rsidR="002837AF" w:rsidRPr="002837AF" w:rsidRDefault="002837AF" w:rsidP="002837AF">
      <w:pPr>
        <w:rPr>
          <w:rFonts w:asciiTheme="minorHAnsi" w:eastAsiaTheme="minorHAnsi" w:hAnsiTheme="minorHAnsi" w:cstheme="minorBidi"/>
        </w:rPr>
      </w:pPr>
      <w:r w:rsidRPr="002837AF">
        <w:rPr>
          <w:rFonts w:asciiTheme="minorHAnsi" w:eastAsiaTheme="minorHAnsi" w:hAnsiTheme="minorHAnsi" w:cstheme="minorBidi"/>
          <w:b/>
        </w:rPr>
        <w:t xml:space="preserve">New Degree Level – </w:t>
      </w:r>
      <w:r w:rsidRPr="002837AF">
        <w:rPr>
          <w:rFonts w:asciiTheme="minorHAnsi" w:eastAsiaTheme="minorHAnsi" w:hAnsiTheme="minorHAnsi" w:cstheme="minorBidi"/>
          <w:bCs/>
        </w:rPr>
        <w:t>The BOC requires a full New Program self-study and review which may include a virtual or face-to-face site visit for all new programs at any level above that which the business unit already has accreditation for. This new program track includes a review by the Board of Commissioners.</w:t>
      </w:r>
    </w:p>
    <w:p w14:paraId="38E8C0CF" w14:textId="77777777" w:rsidR="0091636C" w:rsidRPr="00FF7788" w:rsidRDefault="0091636C" w:rsidP="003C4BF1">
      <w:pPr>
        <w:rPr>
          <w:rFonts w:ascii="Calibri" w:hAnsi="Calibri" w:cs="Calibri"/>
          <w:sz w:val="24"/>
          <w:szCs w:val="24"/>
        </w:rPr>
      </w:pPr>
    </w:p>
    <w:sectPr w:rsidR="0091636C" w:rsidRPr="00FF778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19C6" w14:textId="77777777" w:rsidR="00002A7A" w:rsidRDefault="00002A7A" w:rsidP="00132409">
      <w:r>
        <w:separator/>
      </w:r>
    </w:p>
  </w:endnote>
  <w:endnote w:type="continuationSeparator" w:id="0">
    <w:p w14:paraId="031F02C7" w14:textId="77777777" w:rsidR="00002A7A" w:rsidRDefault="00002A7A" w:rsidP="0013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D91" w14:textId="4047C675" w:rsidR="00011BAC" w:rsidRPr="00574164" w:rsidRDefault="00574164">
    <w:pPr>
      <w:pStyle w:val="Footer"/>
      <w:rPr>
        <w:rFonts w:asciiTheme="minorHAnsi" w:hAnsiTheme="minorHAnsi" w:cstheme="minorHAnsi"/>
        <w:sz w:val="18"/>
        <w:szCs w:val="18"/>
      </w:rPr>
    </w:pPr>
    <w:proofErr w:type="spellStart"/>
    <w:r w:rsidRPr="00574164">
      <w:rPr>
        <w:rFonts w:asciiTheme="minorHAnsi" w:hAnsiTheme="minorHAnsi" w:cstheme="minorHAnsi"/>
        <w:sz w:val="18"/>
        <w:szCs w:val="18"/>
      </w:rPr>
      <w:t>Accred.ProcessManual</w:t>
    </w:r>
    <w:proofErr w:type="spellEnd"/>
    <w:r w:rsidRPr="00574164">
      <w:rPr>
        <w:rFonts w:asciiTheme="minorHAnsi" w:hAnsiTheme="minorHAnsi" w:cstheme="minorHAnsi"/>
        <w:sz w:val="18"/>
        <w:szCs w:val="18"/>
      </w:rPr>
      <w:t>-addendum</w:t>
    </w:r>
    <w:r w:rsidRPr="00574164">
      <w:rPr>
        <w:rFonts w:asciiTheme="minorHAnsi" w:hAnsiTheme="minorHAnsi" w:cstheme="minorHAnsi"/>
        <w:sz w:val="18"/>
        <w:szCs w:val="18"/>
      </w:rPr>
      <w:tab/>
    </w:r>
    <w:proofErr w:type="spellStart"/>
    <w:r>
      <w:rPr>
        <w:rFonts w:asciiTheme="minorHAnsi" w:hAnsiTheme="minorHAnsi" w:cstheme="minorHAnsi"/>
        <w:sz w:val="18"/>
        <w:szCs w:val="18"/>
      </w:rPr>
      <w:t>pg</w:t>
    </w:r>
    <w:proofErr w:type="spellEnd"/>
    <w:r>
      <w:rPr>
        <w:rFonts w:asciiTheme="minorHAnsi" w:hAnsiTheme="minorHAnsi" w:cstheme="minorHAnsi"/>
        <w:sz w:val="18"/>
        <w:szCs w:val="18"/>
      </w:rPr>
      <w:t xml:space="preserve"> </w:t>
    </w:r>
    <w:r w:rsidRPr="00574164">
      <w:rPr>
        <w:rFonts w:asciiTheme="minorHAnsi" w:hAnsiTheme="minorHAnsi" w:cstheme="minorHAnsi"/>
        <w:sz w:val="18"/>
        <w:szCs w:val="18"/>
      </w:rPr>
      <w:fldChar w:fldCharType="begin"/>
    </w:r>
    <w:r w:rsidRPr="00574164">
      <w:rPr>
        <w:rFonts w:asciiTheme="minorHAnsi" w:hAnsiTheme="minorHAnsi" w:cstheme="minorHAnsi"/>
        <w:sz w:val="18"/>
        <w:szCs w:val="18"/>
      </w:rPr>
      <w:instrText xml:space="preserve"> PAGE   \* MERGEFORMAT </w:instrText>
    </w:r>
    <w:r w:rsidRPr="00574164">
      <w:rPr>
        <w:rFonts w:asciiTheme="minorHAnsi" w:hAnsiTheme="minorHAnsi" w:cstheme="minorHAnsi"/>
        <w:sz w:val="18"/>
        <w:szCs w:val="18"/>
      </w:rPr>
      <w:fldChar w:fldCharType="separate"/>
    </w:r>
    <w:r w:rsidRPr="00574164">
      <w:rPr>
        <w:rFonts w:asciiTheme="minorHAnsi" w:hAnsiTheme="minorHAnsi" w:cstheme="minorHAnsi"/>
        <w:noProof/>
        <w:sz w:val="18"/>
        <w:szCs w:val="18"/>
      </w:rPr>
      <w:t>1</w:t>
    </w:r>
    <w:r w:rsidRPr="00574164">
      <w:rPr>
        <w:rFonts w:asciiTheme="minorHAnsi" w:hAnsiTheme="minorHAnsi" w:cstheme="minorHAnsi"/>
        <w:noProof/>
        <w:sz w:val="18"/>
        <w:szCs w:val="18"/>
      </w:rPr>
      <w:fldChar w:fldCharType="end"/>
    </w:r>
    <w:r w:rsidRPr="00574164">
      <w:rPr>
        <w:rFonts w:asciiTheme="minorHAnsi" w:hAnsiTheme="minorHAnsi" w:cstheme="minorHAnsi"/>
        <w:sz w:val="18"/>
        <w:szCs w:val="18"/>
      </w:rPr>
      <w:ptab w:relativeTo="margin" w:alignment="right" w:leader="none"/>
    </w:r>
    <w:proofErr w:type="gramStart"/>
    <w:r w:rsidRPr="00574164">
      <w:rPr>
        <w:rFonts w:asciiTheme="minorHAnsi" w:hAnsiTheme="minorHAnsi" w:cstheme="minorHAnsi"/>
        <w:sz w:val="18"/>
        <w:szCs w:val="18"/>
      </w:rPr>
      <w:t>eff</w:t>
    </w:r>
    <w:proofErr w:type="gramEnd"/>
    <w:r w:rsidRPr="00574164">
      <w:rPr>
        <w:rFonts w:asciiTheme="minorHAnsi" w:hAnsiTheme="minorHAnsi" w:cstheme="minorHAnsi"/>
        <w:sz w:val="18"/>
        <w:szCs w:val="18"/>
      </w:rPr>
      <w:t xml:space="preserve"> </w:t>
    </w:r>
    <w:r w:rsidR="004539BB">
      <w:rPr>
        <w:rFonts w:asciiTheme="minorHAnsi" w:hAnsiTheme="minorHAnsi" w:cstheme="minorHAnsi"/>
        <w:sz w:val="18"/>
        <w:szCs w:val="18"/>
      </w:rPr>
      <w:t>4.7</w:t>
    </w:r>
    <w:r w:rsidR="00B143C5">
      <w:rPr>
        <w:rFonts w:asciiTheme="minorHAnsi" w:hAnsiTheme="minorHAnsi" w:cstheme="minorHAnsi"/>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E767" w14:textId="77777777" w:rsidR="00002A7A" w:rsidRDefault="00002A7A" w:rsidP="00132409">
      <w:r>
        <w:separator/>
      </w:r>
    </w:p>
  </w:footnote>
  <w:footnote w:type="continuationSeparator" w:id="0">
    <w:p w14:paraId="1179E865" w14:textId="77777777" w:rsidR="00002A7A" w:rsidRDefault="00002A7A" w:rsidP="00132409">
      <w:r>
        <w:continuationSeparator/>
      </w:r>
    </w:p>
  </w:footnote>
  <w:footnote w:id="1">
    <w:p w14:paraId="3CD12953" w14:textId="77777777" w:rsidR="002837AF" w:rsidRPr="00EE31BA" w:rsidRDefault="002837AF" w:rsidP="002837AF">
      <w:pPr>
        <w:rPr>
          <w:bCs/>
          <w:sz w:val="20"/>
          <w:szCs w:val="20"/>
        </w:rPr>
      </w:pPr>
      <w:r>
        <w:rPr>
          <w:rStyle w:val="FootnoteReference"/>
        </w:rPr>
        <w:footnoteRef/>
      </w:r>
      <w:r>
        <w:t xml:space="preserve"> </w:t>
      </w:r>
      <w:r w:rsidRPr="00EE31BA">
        <w:rPr>
          <w:bCs/>
          <w:sz w:val="20"/>
          <w:szCs w:val="20"/>
        </w:rPr>
        <w:t>“areas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F2B331D" w14:textId="77777777" w:rsidR="002837AF" w:rsidRDefault="002837AF" w:rsidP="002837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15F"/>
    <w:multiLevelType w:val="hybridMultilevel"/>
    <w:tmpl w:val="A9AA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714A9"/>
    <w:multiLevelType w:val="multilevel"/>
    <w:tmpl w:val="9A2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7B8D"/>
    <w:multiLevelType w:val="hybridMultilevel"/>
    <w:tmpl w:val="43E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54094"/>
    <w:multiLevelType w:val="multilevel"/>
    <w:tmpl w:val="7B7CB9E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62189"/>
    <w:multiLevelType w:val="hybridMultilevel"/>
    <w:tmpl w:val="60D05F58"/>
    <w:lvl w:ilvl="0" w:tplc="D870F65A">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8039A8"/>
    <w:multiLevelType w:val="multilevel"/>
    <w:tmpl w:val="0F546A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37612"/>
    <w:multiLevelType w:val="multilevel"/>
    <w:tmpl w:val="BB264236"/>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328CA"/>
    <w:multiLevelType w:val="multilevel"/>
    <w:tmpl w:val="04B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65611"/>
    <w:multiLevelType w:val="hybridMultilevel"/>
    <w:tmpl w:val="0D861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55195"/>
    <w:multiLevelType w:val="hybridMultilevel"/>
    <w:tmpl w:val="0E289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2C2D08"/>
    <w:multiLevelType w:val="hybridMultilevel"/>
    <w:tmpl w:val="9D5ED0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E16E7"/>
    <w:multiLevelType w:val="hybridMultilevel"/>
    <w:tmpl w:val="85A6B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9764C3"/>
    <w:multiLevelType w:val="multilevel"/>
    <w:tmpl w:val="A16416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47AB8"/>
    <w:multiLevelType w:val="hybridMultilevel"/>
    <w:tmpl w:val="8A2678F6"/>
    <w:lvl w:ilvl="0" w:tplc="9966587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34A84"/>
    <w:multiLevelType w:val="hybridMultilevel"/>
    <w:tmpl w:val="B774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F4844"/>
    <w:multiLevelType w:val="multilevel"/>
    <w:tmpl w:val="4DD07C3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51D66"/>
    <w:multiLevelType w:val="multilevel"/>
    <w:tmpl w:val="FBC68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6E40BF"/>
    <w:multiLevelType w:val="multilevel"/>
    <w:tmpl w:val="67AA56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25C33"/>
    <w:multiLevelType w:val="multilevel"/>
    <w:tmpl w:val="BD6688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578D3"/>
    <w:multiLevelType w:val="hybridMultilevel"/>
    <w:tmpl w:val="2D0A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F7F"/>
    <w:multiLevelType w:val="hybridMultilevel"/>
    <w:tmpl w:val="AC62A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B3DD2"/>
    <w:multiLevelType w:val="multilevel"/>
    <w:tmpl w:val="CED2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722A8"/>
    <w:multiLevelType w:val="multilevel"/>
    <w:tmpl w:val="F3ACCD92"/>
    <w:lvl w:ilvl="0">
      <w:start w:val="1"/>
      <w:numFmt w:val="decimal"/>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6D36064"/>
    <w:multiLevelType w:val="multilevel"/>
    <w:tmpl w:val="70A625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485288">
    <w:abstractNumId w:val="4"/>
  </w:num>
  <w:num w:numId="2" w16cid:durableId="1876885630">
    <w:abstractNumId w:val="1"/>
  </w:num>
  <w:num w:numId="3" w16cid:durableId="336271717">
    <w:abstractNumId w:val="5"/>
  </w:num>
  <w:num w:numId="4" w16cid:durableId="1247419324">
    <w:abstractNumId w:val="17"/>
  </w:num>
  <w:num w:numId="5" w16cid:durableId="114520429">
    <w:abstractNumId w:val="24"/>
  </w:num>
  <w:num w:numId="6" w16cid:durableId="2132819934">
    <w:abstractNumId w:val="9"/>
  </w:num>
  <w:num w:numId="7" w16cid:durableId="2046252561">
    <w:abstractNumId w:val="0"/>
  </w:num>
  <w:num w:numId="8" w16cid:durableId="1365254270">
    <w:abstractNumId w:val="11"/>
  </w:num>
  <w:num w:numId="9" w16cid:durableId="1218668210">
    <w:abstractNumId w:val="19"/>
  </w:num>
  <w:num w:numId="10" w16cid:durableId="1035619683">
    <w:abstractNumId w:val="25"/>
  </w:num>
  <w:num w:numId="11" w16cid:durableId="606813210">
    <w:abstractNumId w:val="18"/>
  </w:num>
  <w:num w:numId="12" w16cid:durableId="2075276138">
    <w:abstractNumId w:val="12"/>
  </w:num>
  <w:num w:numId="13" w16cid:durableId="1469349667">
    <w:abstractNumId w:val="10"/>
  </w:num>
  <w:num w:numId="14" w16cid:durableId="98720949">
    <w:abstractNumId w:val="16"/>
  </w:num>
  <w:num w:numId="15" w16cid:durableId="1240670906">
    <w:abstractNumId w:val="6"/>
  </w:num>
  <w:num w:numId="16" w16cid:durableId="1978335554">
    <w:abstractNumId w:val="3"/>
  </w:num>
  <w:num w:numId="17" w16cid:durableId="998997023">
    <w:abstractNumId w:val="20"/>
  </w:num>
  <w:num w:numId="18" w16cid:durableId="2368112">
    <w:abstractNumId w:val="8"/>
  </w:num>
  <w:num w:numId="19" w16cid:durableId="2022735602">
    <w:abstractNumId w:val="15"/>
  </w:num>
  <w:num w:numId="20" w16cid:durableId="1676304414">
    <w:abstractNumId w:val="2"/>
  </w:num>
  <w:num w:numId="21" w16cid:durableId="561840852">
    <w:abstractNumId w:val="21"/>
  </w:num>
  <w:num w:numId="22" w16cid:durableId="143473913">
    <w:abstractNumId w:val="13"/>
  </w:num>
  <w:num w:numId="23" w16cid:durableId="711153014">
    <w:abstractNumId w:val="7"/>
  </w:num>
  <w:num w:numId="24" w16cid:durableId="1318218668">
    <w:abstractNumId w:val="22"/>
  </w:num>
  <w:num w:numId="25" w16cid:durableId="705982907">
    <w:abstractNumId w:val="14"/>
  </w:num>
  <w:num w:numId="26" w16cid:durableId="13178820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09"/>
    <w:rsid w:val="00002A7A"/>
    <w:rsid w:val="00005433"/>
    <w:rsid w:val="00011BAC"/>
    <w:rsid w:val="000136A9"/>
    <w:rsid w:val="0003266C"/>
    <w:rsid w:val="00036F8D"/>
    <w:rsid w:val="00047EAE"/>
    <w:rsid w:val="000518BB"/>
    <w:rsid w:val="000629A3"/>
    <w:rsid w:val="000774BE"/>
    <w:rsid w:val="000947A3"/>
    <w:rsid w:val="000A5BA4"/>
    <w:rsid w:val="000A680A"/>
    <w:rsid w:val="000C31DA"/>
    <w:rsid w:val="000D59B8"/>
    <w:rsid w:val="000E29C5"/>
    <w:rsid w:val="00105FCD"/>
    <w:rsid w:val="00132409"/>
    <w:rsid w:val="00137068"/>
    <w:rsid w:val="0015182F"/>
    <w:rsid w:val="00166913"/>
    <w:rsid w:val="001757A0"/>
    <w:rsid w:val="001B7DEA"/>
    <w:rsid w:val="001D6A10"/>
    <w:rsid w:val="001E503D"/>
    <w:rsid w:val="001F0040"/>
    <w:rsid w:val="001F5E29"/>
    <w:rsid w:val="00214A36"/>
    <w:rsid w:val="00251AEC"/>
    <w:rsid w:val="00272B0F"/>
    <w:rsid w:val="002837AF"/>
    <w:rsid w:val="002B6FE4"/>
    <w:rsid w:val="002C2D64"/>
    <w:rsid w:val="002D21BC"/>
    <w:rsid w:val="002D4EC4"/>
    <w:rsid w:val="002E512F"/>
    <w:rsid w:val="003037F3"/>
    <w:rsid w:val="0033617F"/>
    <w:rsid w:val="003707AF"/>
    <w:rsid w:val="00371F7C"/>
    <w:rsid w:val="003729B1"/>
    <w:rsid w:val="00375111"/>
    <w:rsid w:val="003853E5"/>
    <w:rsid w:val="003A13CB"/>
    <w:rsid w:val="003A1A85"/>
    <w:rsid w:val="003B0EE1"/>
    <w:rsid w:val="003B2BF1"/>
    <w:rsid w:val="003C2AE1"/>
    <w:rsid w:val="003C4BF1"/>
    <w:rsid w:val="003E4EC3"/>
    <w:rsid w:val="00405849"/>
    <w:rsid w:val="00406EFD"/>
    <w:rsid w:val="004539BB"/>
    <w:rsid w:val="0048193D"/>
    <w:rsid w:val="004A15B4"/>
    <w:rsid w:val="004C386D"/>
    <w:rsid w:val="004D39F5"/>
    <w:rsid w:val="004F36B0"/>
    <w:rsid w:val="004F756F"/>
    <w:rsid w:val="0052271B"/>
    <w:rsid w:val="00533C4D"/>
    <w:rsid w:val="00540C0D"/>
    <w:rsid w:val="00544C97"/>
    <w:rsid w:val="00555763"/>
    <w:rsid w:val="00561314"/>
    <w:rsid w:val="00574164"/>
    <w:rsid w:val="00580711"/>
    <w:rsid w:val="005868B1"/>
    <w:rsid w:val="00591A59"/>
    <w:rsid w:val="005A0360"/>
    <w:rsid w:val="005A0581"/>
    <w:rsid w:val="005C5F22"/>
    <w:rsid w:val="005D6E77"/>
    <w:rsid w:val="00657616"/>
    <w:rsid w:val="006624ED"/>
    <w:rsid w:val="00664E92"/>
    <w:rsid w:val="00700C6E"/>
    <w:rsid w:val="00752CC0"/>
    <w:rsid w:val="00770E2A"/>
    <w:rsid w:val="00775406"/>
    <w:rsid w:val="00775CE7"/>
    <w:rsid w:val="00777090"/>
    <w:rsid w:val="00791A17"/>
    <w:rsid w:val="00792294"/>
    <w:rsid w:val="007A6C87"/>
    <w:rsid w:val="007E206A"/>
    <w:rsid w:val="0080165D"/>
    <w:rsid w:val="008460AD"/>
    <w:rsid w:val="00850D0E"/>
    <w:rsid w:val="00854849"/>
    <w:rsid w:val="00866C54"/>
    <w:rsid w:val="008862BC"/>
    <w:rsid w:val="008A2D3F"/>
    <w:rsid w:val="008A46C8"/>
    <w:rsid w:val="008D0762"/>
    <w:rsid w:val="008D56BB"/>
    <w:rsid w:val="008E1FF6"/>
    <w:rsid w:val="00903A14"/>
    <w:rsid w:val="009104CB"/>
    <w:rsid w:val="0091234C"/>
    <w:rsid w:val="0091636C"/>
    <w:rsid w:val="009256B5"/>
    <w:rsid w:val="009348E8"/>
    <w:rsid w:val="009349C3"/>
    <w:rsid w:val="00941920"/>
    <w:rsid w:val="00954C79"/>
    <w:rsid w:val="0099407E"/>
    <w:rsid w:val="009B5FA8"/>
    <w:rsid w:val="009C146B"/>
    <w:rsid w:val="009C27CB"/>
    <w:rsid w:val="00A03074"/>
    <w:rsid w:val="00A31461"/>
    <w:rsid w:val="00A6419E"/>
    <w:rsid w:val="00A720CF"/>
    <w:rsid w:val="00A728CB"/>
    <w:rsid w:val="00A76A68"/>
    <w:rsid w:val="00A92D5E"/>
    <w:rsid w:val="00AC499F"/>
    <w:rsid w:val="00AF2AB2"/>
    <w:rsid w:val="00AF6B9A"/>
    <w:rsid w:val="00B06F72"/>
    <w:rsid w:val="00B135AB"/>
    <w:rsid w:val="00B143C5"/>
    <w:rsid w:val="00B417F7"/>
    <w:rsid w:val="00B65AA2"/>
    <w:rsid w:val="00B71F7A"/>
    <w:rsid w:val="00B76596"/>
    <w:rsid w:val="00B84FE7"/>
    <w:rsid w:val="00BD1CC9"/>
    <w:rsid w:val="00BD6740"/>
    <w:rsid w:val="00C0626C"/>
    <w:rsid w:val="00C367F5"/>
    <w:rsid w:val="00C634DD"/>
    <w:rsid w:val="00C7595F"/>
    <w:rsid w:val="00C90D98"/>
    <w:rsid w:val="00CE77CD"/>
    <w:rsid w:val="00D02655"/>
    <w:rsid w:val="00D02C04"/>
    <w:rsid w:val="00D1232F"/>
    <w:rsid w:val="00D31CFF"/>
    <w:rsid w:val="00D377EB"/>
    <w:rsid w:val="00D67A9F"/>
    <w:rsid w:val="00D73E90"/>
    <w:rsid w:val="00D96270"/>
    <w:rsid w:val="00DC5292"/>
    <w:rsid w:val="00DD2785"/>
    <w:rsid w:val="00DE362D"/>
    <w:rsid w:val="00DF5EA1"/>
    <w:rsid w:val="00DF6D7C"/>
    <w:rsid w:val="00E02B18"/>
    <w:rsid w:val="00E046CB"/>
    <w:rsid w:val="00E1066C"/>
    <w:rsid w:val="00E344F5"/>
    <w:rsid w:val="00E47F44"/>
    <w:rsid w:val="00E56AE1"/>
    <w:rsid w:val="00E606B6"/>
    <w:rsid w:val="00E644EB"/>
    <w:rsid w:val="00E85CA6"/>
    <w:rsid w:val="00E8614B"/>
    <w:rsid w:val="00E91554"/>
    <w:rsid w:val="00EA56E4"/>
    <w:rsid w:val="00EB5FB3"/>
    <w:rsid w:val="00EB7AE5"/>
    <w:rsid w:val="00EF3740"/>
    <w:rsid w:val="00F02A74"/>
    <w:rsid w:val="00F10239"/>
    <w:rsid w:val="00F21C2F"/>
    <w:rsid w:val="00F2713F"/>
    <w:rsid w:val="00F47CB8"/>
    <w:rsid w:val="00F57E15"/>
    <w:rsid w:val="00F61752"/>
    <w:rsid w:val="00FA16E0"/>
    <w:rsid w:val="00FA200A"/>
    <w:rsid w:val="00FA3186"/>
    <w:rsid w:val="00FA604A"/>
    <w:rsid w:val="00FD2245"/>
    <w:rsid w:val="00FE15D3"/>
    <w:rsid w:val="00FF35DE"/>
    <w:rsid w:val="00FF7788"/>
    <w:rsid w:val="6379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BDCED6"/>
  <w15:chartTrackingRefBased/>
  <w15:docId w15:val="{6163CC57-7C9B-44D3-94FF-5579FB98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B2"/>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D31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132409"/>
    <w:pPr>
      <w:keepNext/>
      <w:spacing w:after="120"/>
      <w:outlineLvl w:val="1"/>
    </w:pPr>
    <w:rPr>
      <w:b/>
      <w:bCs/>
      <w:sz w:val="28"/>
      <w:szCs w:val="28"/>
      <w:u w:val="single"/>
    </w:rPr>
  </w:style>
  <w:style w:type="paragraph" w:styleId="Heading3">
    <w:name w:val="heading 3"/>
    <w:basedOn w:val="Normal"/>
    <w:next w:val="Normal"/>
    <w:link w:val="Heading3Char"/>
    <w:uiPriority w:val="99"/>
    <w:qFormat/>
    <w:rsid w:val="00132409"/>
    <w:pPr>
      <w:keepNext/>
      <w:spacing w:before="240" w:after="60"/>
      <w:outlineLvl w:val="2"/>
    </w:pPr>
    <w:rPr>
      <w:rFonts w:ascii="Times New Roman" w:hAnsi="Times New Roman"/>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32409"/>
    <w:rPr>
      <w:rFonts w:ascii="Arial" w:eastAsia="Times New Roman" w:hAnsi="Arial" w:cs="Arial"/>
      <w:b/>
      <w:bCs/>
      <w:sz w:val="28"/>
      <w:szCs w:val="28"/>
      <w:u w:val="single"/>
    </w:rPr>
  </w:style>
  <w:style w:type="character" w:customStyle="1" w:styleId="Heading3Char">
    <w:name w:val="Heading 3 Char"/>
    <w:basedOn w:val="DefaultParagraphFont"/>
    <w:link w:val="Heading3"/>
    <w:uiPriority w:val="99"/>
    <w:rsid w:val="00132409"/>
    <w:rPr>
      <w:rFonts w:ascii="Times New Roman" w:eastAsia="Times New Roman" w:hAnsi="Times New Roman" w:cs="Arial"/>
      <w:bCs/>
      <w:i/>
      <w:iCs/>
      <w:sz w:val="24"/>
      <w:szCs w:val="28"/>
    </w:rPr>
  </w:style>
  <w:style w:type="character" w:styleId="Hyperlink">
    <w:name w:val="Hyperlink"/>
    <w:basedOn w:val="DefaultParagraphFont"/>
    <w:uiPriority w:val="99"/>
    <w:rsid w:val="00132409"/>
    <w:rPr>
      <w:color w:val="0000FF"/>
      <w:u w:val="single"/>
    </w:rPr>
  </w:style>
  <w:style w:type="paragraph" w:styleId="BodyText3">
    <w:name w:val="Body Text 3"/>
    <w:basedOn w:val="Normal"/>
    <w:link w:val="BodyText3Char"/>
    <w:uiPriority w:val="99"/>
    <w:rsid w:val="00132409"/>
    <w:pPr>
      <w:jc w:val="both"/>
    </w:pPr>
  </w:style>
  <w:style w:type="character" w:customStyle="1" w:styleId="BodyText3Char">
    <w:name w:val="Body Text 3 Char"/>
    <w:basedOn w:val="DefaultParagraphFont"/>
    <w:link w:val="BodyText3"/>
    <w:uiPriority w:val="99"/>
    <w:rsid w:val="00132409"/>
    <w:rPr>
      <w:rFonts w:ascii="Arial" w:eastAsia="Times New Roman" w:hAnsi="Arial" w:cs="Arial"/>
    </w:rPr>
  </w:style>
  <w:style w:type="paragraph" w:styleId="FootnoteText">
    <w:name w:val="footnote text"/>
    <w:basedOn w:val="Normal"/>
    <w:link w:val="FootnoteTextChar"/>
    <w:uiPriority w:val="99"/>
    <w:rsid w:val="00132409"/>
    <w:rPr>
      <w:sz w:val="20"/>
      <w:szCs w:val="20"/>
    </w:rPr>
  </w:style>
  <w:style w:type="character" w:customStyle="1" w:styleId="FootnoteTextChar">
    <w:name w:val="Footnote Text Char"/>
    <w:basedOn w:val="DefaultParagraphFont"/>
    <w:link w:val="FootnoteText"/>
    <w:uiPriority w:val="99"/>
    <w:rsid w:val="00132409"/>
    <w:rPr>
      <w:rFonts w:ascii="Arial" w:eastAsia="Times New Roman" w:hAnsi="Arial" w:cs="Arial"/>
      <w:sz w:val="20"/>
      <w:szCs w:val="20"/>
    </w:rPr>
  </w:style>
  <w:style w:type="character" w:styleId="FootnoteReference">
    <w:name w:val="footnote reference"/>
    <w:basedOn w:val="DefaultParagraphFont"/>
    <w:uiPriority w:val="99"/>
    <w:rsid w:val="00132409"/>
    <w:rPr>
      <w:vertAlign w:val="superscript"/>
    </w:rPr>
  </w:style>
  <w:style w:type="paragraph" w:styleId="ListParagraph">
    <w:name w:val="List Paragraph"/>
    <w:basedOn w:val="Normal"/>
    <w:uiPriority w:val="34"/>
    <w:qFormat/>
    <w:rsid w:val="00132409"/>
    <w:pPr>
      <w:ind w:left="720"/>
    </w:pPr>
  </w:style>
  <w:style w:type="character" w:styleId="Emphasis">
    <w:name w:val="Emphasis"/>
    <w:basedOn w:val="DefaultParagraphFont"/>
    <w:uiPriority w:val="20"/>
    <w:qFormat/>
    <w:rsid w:val="00132409"/>
    <w:rPr>
      <w:i/>
      <w:iCs/>
    </w:rPr>
  </w:style>
  <w:style w:type="character" w:customStyle="1" w:styleId="Heading1Char">
    <w:name w:val="Heading 1 Char"/>
    <w:basedOn w:val="DefaultParagraphFont"/>
    <w:link w:val="Heading1"/>
    <w:uiPriority w:val="9"/>
    <w:rsid w:val="00D31CF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D6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4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D6740"/>
    <w:rPr>
      <w:sz w:val="16"/>
      <w:szCs w:val="16"/>
    </w:rPr>
  </w:style>
  <w:style w:type="paragraph" w:styleId="CommentText">
    <w:name w:val="annotation text"/>
    <w:basedOn w:val="Normal"/>
    <w:link w:val="CommentTextChar"/>
    <w:uiPriority w:val="99"/>
    <w:unhideWhenUsed/>
    <w:rsid w:val="00BD6740"/>
    <w:rPr>
      <w:sz w:val="20"/>
      <w:szCs w:val="20"/>
    </w:rPr>
  </w:style>
  <w:style w:type="character" w:customStyle="1" w:styleId="CommentTextChar">
    <w:name w:val="Comment Text Char"/>
    <w:basedOn w:val="DefaultParagraphFont"/>
    <w:link w:val="CommentText"/>
    <w:uiPriority w:val="99"/>
    <w:rsid w:val="00BD67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D6740"/>
    <w:rPr>
      <w:b/>
      <w:bCs/>
    </w:rPr>
  </w:style>
  <w:style w:type="character" w:customStyle="1" w:styleId="CommentSubjectChar">
    <w:name w:val="Comment Subject Char"/>
    <w:basedOn w:val="CommentTextChar"/>
    <w:link w:val="CommentSubject"/>
    <w:uiPriority w:val="99"/>
    <w:semiHidden/>
    <w:rsid w:val="00BD6740"/>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A92D5E"/>
    <w:rPr>
      <w:color w:val="605E5C"/>
      <w:shd w:val="clear" w:color="auto" w:fill="E1DFDD"/>
    </w:rPr>
  </w:style>
  <w:style w:type="paragraph" w:styleId="Header">
    <w:name w:val="header"/>
    <w:basedOn w:val="Normal"/>
    <w:link w:val="HeaderChar"/>
    <w:uiPriority w:val="99"/>
    <w:unhideWhenUsed/>
    <w:rsid w:val="00011BAC"/>
    <w:pPr>
      <w:tabs>
        <w:tab w:val="center" w:pos="4680"/>
        <w:tab w:val="right" w:pos="9360"/>
      </w:tabs>
    </w:pPr>
  </w:style>
  <w:style w:type="character" w:customStyle="1" w:styleId="HeaderChar">
    <w:name w:val="Header Char"/>
    <w:basedOn w:val="DefaultParagraphFont"/>
    <w:link w:val="Header"/>
    <w:uiPriority w:val="99"/>
    <w:rsid w:val="00011BAC"/>
    <w:rPr>
      <w:rFonts w:ascii="Arial" w:eastAsia="Times New Roman" w:hAnsi="Arial" w:cs="Arial"/>
    </w:rPr>
  </w:style>
  <w:style w:type="paragraph" w:styleId="Footer">
    <w:name w:val="footer"/>
    <w:basedOn w:val="Normal"/>
    <w:link w:val="FooterChar"/>
    <w:uiPriority w:val="99"/>
    <w:unhideWhenUsed/>
    <w:rsid w:val="00011BAC"/>
    <w:pPr>
      <w:tabs>
        <w:tab w:val="center" w:pos="4680"/>
        <w:tab w:val="right" w:pos="9360"/>
      </w:tabs>
    </w:pPr>
  </w:style>
  <w:style w:type="character" w:customStyle="1" w:styleId="FooterChar">
    <w:name w:val="Footer Char"/>
    <w:basedOn w:val="DefaultParagraphFont"/>
    <w:link w:val="Footer"/>
    <w:uiPriority w:val="99"/>
    <w:rsid w:val="00011BAC"/>
    <w:rPr>
      <w:rFonts w:ascii="Arial" w:eastAsia="Times New Roman" w:hAnsi="Arial" w:cs="Arial"/>
    </w:rPr>
  </w:style>
  <w:style w:type="table" w:styleId="TableGrid">
    <w:name w:val="Table Grid"/>
    <w:basedOn w:val="TableNormal"/>
    <w:uiPriority w:val="39"/>
    <w:rsid w:val="0028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acbe.org/accreditation/compliance/web-path-notifi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cbe.org/accreditation/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cb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acb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ac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82565-9494-406E-A6F2-232EE2AB963D}">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3B9EC5F0-C67F-4006-BDD9-DB9AC876BB20}">
  <ds:schemaRefs>
    <ds:schemaRef ds:uri="http://schemas.microsoft.com/sharepoint/v3/contenttype/forms"/>
  </ds:schemaRefs>
</ds:datastoreItem>
</file>

<file path=customXml/itemProps3.xml><?xml version="1.0" encoding="utf-8"?>
<ds:datastoreItem xmlns:ds="http://schemas.openxmlformats.org/officeDocument/2006/customXml" ds:itemID="{822FD7AB-60ED-45EA-AA3E-90089832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Cecilia Livengood</cp:lastModifiedBy>
  <cp:revision>3</cp:revision>
  <dcterms:created xsi:type="dcterms:W3CDTF">2022-04-22T14:41:00Z</dcterms:created>
  <dcterms:modified xsi:type="dcterms:W3CDTF">2022-05-04T15:20:00Z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