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8B7E" w14:textId="7EBD38FD" w:rsidR="004976D5" w:rsidRDefault="00B61BF4" w:rsidP="00AF1F8B">
      <w:pPr>
        <w:spacing w:after="0" w:line="240" w:lineRule="auto"/>
        <w:jc w:val="center"/>
        <w:rPr>
          <w:sz w:val="32"/>
        </w:rPr>
      </w:pPr>
      <w:r>
        <w:rPr>
          <w:noProof/>
        </w:rPr>
        <w:drawing>
          <wp:inline distT="0" distB="0" distL="0" distR="0" wp14:anchorId="6E680F22" wp14:editId="21099614">
            <wp:extent cx="3514725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58" cy="1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B52A" w14:textId="77777777" w:rsidR="0068321B" w:rsidRDefault="0068321B" w:rsidP="00AF1F8B">
      <w:pPr>
        <w:spacing w:after="0" w:line="240" w:lineRule="auto"/>
        <w:jc w:val="center"/>
        <w:rPr>
          <w:sz w:val="32"/>
        </w:rPr>
      </w:pPr>
    </w:p>
    <w:p w14:paraId="3C4049E8" w14:textId="4B8ED755" w:rsidR="0068321B" w:rsidRPr="00315B2E" w:rsidRDefault="0068321B" w:rsidP="00AF1F8B">
      <w:pPr>
        <w:spacing w:after="0" w:line="240" w:lineRule="auto"/>
        <w:jc w:val="center"/>
        <w:rPr>
          <w:rFonts w:ascii="Georgia" w:hAnsi="Georgia"/>
          <w:sz w:val="32"/>
        </w:rPr>
      </w:pPr>
      <w:r w:rsidRPr="00315B2E">
        <w:rPr>
          <w:rFonts w:ascii="Georgia" w:hAnsi="Georgia"/>
          <w:sz w:val="32"/>
        </w:rPr>
        <w:t>COUNCIL FOR HIGHER EDUCATION ACCREDITATION</w:t>
      </w:r>
    </w:p>
    <w:p w14:paraId="715FFEC1" w14:textId="0ABD1F23" w:rsidR="0068321B" w:rsidRPr="00315B2E" w:rsidRDefault="0068321B" w:rsidP="00AF1F8B">
      <w:pPr>
        <w:spacing w:after="0" w:line="240" w:lineRule="auto"/>
        <w:jc w:val="center"/>
        <w:rPr>
          <w:rFonts w:ascii="Georgia" w:hAnsi="Georgia"/>
          <w:sz w:val="32"/>
        </w:rPr>
      </w:pPr>
    </w:p>
    <w:p w14:paraId="14604048" w14:textId="6696550F" w:rsidR="0068321B" w:rsidRPr="00315B2E" w:rsidRDefault="0068321B" w:rsidP="00AF1F8B">
      <w:pPr>
        <w:spacing w:after="0" w:line="240" w:lineRule="auto"/>
        <w:jc w:val="center"/>
        <w:rPr>
          <w:rFonts w:ascii="Georgia" w:hAnsi="Georgia"/>
          <w:sz w:val="32"/>
        </w:rPr>
      </w:pPr>
      <w:r w:rsidRPr="00315B2E">
        <w:rPr>
          <w:rFonts w:ascii="Georgia" w:hAnsi="Georgia"/>
          <w:sz w:val="32"/>
        </w:rPr>
        <w:t>PUBLIC STATEMENT OF CHEA RECOGNITION</w:t>
      </w:r>
    </w:p>
    <w:p w14:paraId="304A115E" w14:textId="248912B9" w:rsidR="00F5357B" w:rsidRPr="00315B2E" w:rsidRDefault="00F5357B" w:rsidP="00AF1F8B">
      <w:pPr>
        <w:spacing w:after="0" w:line="240" w:lineRule="auto"/>
        <w:jc w:val="center"/>
        <w:rPr>
          <w:rFonts w:ascii="Georgia" w:hAnsi="Georgia"/>
          <w:sz w:val="32"/>
        </w:rPr>
      </w:pPr>
    </w:p>
    <w:p w14:paraId="39A0194D" w14:textId="3F4B70A7" w:rsidR="00F5357B" w:rsidRPr="00315B2E" w:rsidRDefault="001E28BE" w:rsidP="00AF1F8B">
      <w:pP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May </w:t>
      </w:r>
      <w:r w:rsidR="00541986">
        <w:rPr>
          <w:rFonts w:ascii="Georgia" w:hAnsi="Georgia"/>
          <w:sz w:val="32"/>
        </w:rPr>
        <w:t>3</w:t>
      </w:r>
      <w:r w:rsidR="00F5357B" w:rsidRPr="00315B2E">
        <w:rPr>
          <w:rFonts w:ascii="Georgia" w:hAnsi="Georgia"/>
          <w:sz w:val="32"/>
        </w:rPr>
        <w:t>, 2021</w:t>
      </w:r>
    </w:p>
    <w:p w14:paraId="7BC5EDE7" w14:textId="7344B2FF" w:rsidR="00F5357B" w:rsidRPr="00315B2E" w:rsidRDefault="00F5357B" w:rsidP="00AF1F8B">
      <w:pPr>
        <w:spacing w:after="0" w:line="240" w:lineRule="auto"/>
        <w:jc w:val="center"/>
        <w:rPr>
          <w:rFonts w:ascii="Georgia" w:hAnsi="Georgia"/>
          <w:sz w:val="32"/>
        </w:rPr>
      </w:pPr>
    </w:p>
    <w:p w14:paraId="2D93D90C" w14:textId="077FA0CF" w:rsidR="00F5357B" w:rsidRPr="00315B2E" w:rsidRDefault="00F5357B" w:rsidP="00AF1F8B">
      <w:pPr>
        <w:spacing w:after="0" w:line="240" w:lineRule="auto"/>
        <w:jc w:val="center"/>
        <w:rPr>
          <w:rFonts w:ascii="Georgia" w:hAnsi="Georgia"/>
          <w:sz w:val="32"/>
        </w:rPr>
      </w:pPr>
      <w:r w:rsidRPr="00315B2E">
        <w:rPr>
          <w:rFonts w:ascii="Georgia" w:hAnsi="Georgia"/>
          <w:sz w:val="32"/>
        </w:rPr>
        <w:t>Statement to be used by Accrediting Organizations for Recognition</w:t>
      </w:r>
    </w:p>
    <w:p w14:paraId="4648E710" w14:textId="75D51DB0" w:rsidR="00582C02" w:rsidRPr="00315B2E" w:rsidRDefault="00582C02" w:rsidP="00AF1F8B">
      <w:pPr>
        <w:spacing w:after="0" w:line="240" w:lineRule="auto"/>
        <w:jc w:val="center"/>
        <w:rPr>
          <w:rFonts w:ascii="Georgia" w:hAnsi="Georgia"/>
          <w:sz w:val="32"/>
        </w:rPr>
      </w:pPr>
    </w:p>
    <w:p w14:paraId="0BE0D0B7" w14:textId="0CB9E9A2" w:rsidR="00582C02" w:rsidRPr="00315B2E" w:rsidRDefault="00582C02" w:rsidP="00582C02">
      <w:pPr>
        <w:spacing w:after="0" w:line="240" w:lineRule="auto"/>
        <w:rPr>
          <w:rFonts w:ascii="Georgia" w:hAnsi="Georgia"/>
          <w:sz w:val="32"/>
        </w:rPr>
      </w:pPr>
      <w:r w:rsidRPr="00315B2E">
        <w:rPr>
          <w:rFonts w:ascii="Georgia" w:hAnsi="Georgia"/>
          <w:sz w:val="32"/>
        </w:rPr>
        <w:t xml:space="preserve">At its meeting on </w:t>
      </w:r>
      <w:r w:rsidR="00325CBC">
        <w:rPr>
          <w:rFonts w:ascii="Georgia" w:hAnsi="Georgia"/>
          <w:sz w:val="32"/>
        </w:rPr>
        <w:t xml:space="preserve">May </w:t>
      </w:r>
      <w:r w:rsidR="00541986">
        <w:rPr>
          <w:rFonts w:ascii="Georgia" w:hAnsi="Georgia"/>
          <w:sz w:val="32"/>
        </w:rPr>
        <w:t>3</w:t>
      </w:r>
      <w:r w:rsidRPr="00315B2E">
        <w:rPr>
          <w:rFonts w:ascii="Georgia" w:hAnsi="Georgia"/>
          <w:sz w:val="32"/>
        </w:rPr>
        <w:t xml:space="preserve">, 2021, the Council for Higher Education Accreditation (CHEA) Board of Directors reviewed the recommendation of the CHEA Committee on Recognition regarding the recognition application submitted by </w:t>
      </w:r>
      <w:r w:rsidR="001A1EE5">
        <w:rPr>
          <w:rFonts w:ascii="Georgia" w:hAnsi="Georgia"/>
          <w:sz w:val="32"/>
        </w:rPr>
        <w:t xml:space="preserve">the </w:t>
      </w:r>
      <w:r w:rsidR="003D4B38">
        <w:rPr>
          <w:rFonts w:ascii="Georgia" w:hAnsi="Georgia"/>
          <w:sz w:val="32"/>
        </w:rPr>
        <w:t>International Accreditation Council for Collegiate Business Education (IACBE)</w:t>
      </w:r>
      <w:r w:rsidR="0096216D" w:rsidRPr="00315B2E">
        <w:rPr>
          <w:rFonts w:ascii="Georgia" w:hAnsi="Georgia"/>
          <w:sz w:val="32"/>
        </w:rPr>
        <w:t xml:space="preserve">. The Board of Directors accepted the committee recommendation and recognized </w:t>
      </w:r>
      <w:r w:rsidR="003D4B38">
        <w:rPr>
          <w:rFonts w:ascii="Georgia" w:hAnsi="Georgia"/>
          <w:sz w:val="32"/>
        </w:rPr>
        <w:t>IACBE</w:t>
      </w:r>
      <w:r w:rsidR="0096216D" w:rsidRPr="00315B2E">
        <w:rPr>
          <w:rFonts w:ascii="Georgia" w:hAnsi="Georgia"/>
          <w:sz w:val="32"/>
        </w:rPr>
        <w:t xml:space="preserve"> for the following recognized scope of </w:t>
      </w:r>
      <w:r w:rsidR="00B0041B" w:rsidRPr="00315B2E">
        <w:rPr>
          <w:rFonts w:ascii="Georgia" w:hAnsi="Georgia"/>
          <w:sz w:val="32"/>
        </w:rPr>
        <w:t>accreditation:</w:t>
      </w:r>
    </w:p>
    <w:p w14:paraId="3E1917B4" w14:textId="63AF26D0" w:rsidR="00B0041B" w:rsidRPr="00315B2E" w:rsidRDefault="00B0041B" w:rsidP="00582C02">
      <w:pPr>
        <w:spacing w:after="0" w:line="240" w:lineRule="auto"/>
        <w:rPr>
          <w:rFonts w:ascii="Georgia" w:hAnsi="Georgia"/>
          <w:sz w:val="32"/>
        </w:rPr>
      </w:pPr>
    </w:p>
    <w:p w14:paraId="155BAC16" w14:textId="77777777" w:rsidR="00BB284A" w:rsidRPr="00BB284A" w:rsidRDefault="00BB284A" w:rsidP="00BB284A">
      <w:pPr>
        <w:spacing w:after="0" w:line="240" w:lineRule="auto"/>
        <w:ind w:left="720"/>
        <w:rPr>
          <w:rFonts w:ascii="Georgia" w:hAnsi="Georgia" w:cs="Arial"/>
          <w:i/>
          <w:iCs/>
          <w:sz w:val="28"/>
          <w:szCs w:val="28"/>
        </w:rPr>
      </w:pPr>
      <w:r w:rsidRPr="00BB284A">
        <w:rPr>
          <w:rFonts w:ascii="Georgia" w:hAnsi="Georgia" w:cs="Arial"/>
          <w:i/>
          <w:iCs/>
          <w:sz w:val="28"/>
          <w:szCs w:val="28"/>
        </w:rPr>
        <w:t>The IACBE accredits business, accounting and business-related degree programs at the associate, bachelor's, master's, and doctoral levels in institutions of higher education worldwide. (2019)</w:t>
      </w:r>
    </w:p>
    <w:p w14:paraId="7D9EC61E" w14:textId="347BC85A" w:rsidR="00455065" w:rsidRPr="00455065" w:rsidRDefault="00455065" w:rsidP="00455065">
      <w:pPr>
        <w:autoSpaceDE w:val="0"/>
        <w:autoSpaceDN w:val="0"/>
        <w:adjustRightInd w:val="0"/>
        <w:ind w:left="720"/>
        <w:rPr>
          <w:rFonts w:ascii="Georgia" w:hAnsi="Georgia" w:cs="Arial"/>
          <w:i/>
          <w:iCs/>
          <w:sz w:val="28"/>
          <w:szCs w:val="28"/>
        </w:rPr>
      </w:pPr>
      <w:r w:rsidRPr="00455065">
        <w:rPr>
          <w:rFonts w:ascii="Georgia" w:hAnsi="Georgia" w:cs="Arial"/>
          <w:i/>
          <w:iCs/>
          <w:sz w:val="28"/>
          <w:szCs w:val="28"/>
        </w:rPr>
        <w:t xml:space="preserve"> </w:t>
      </w:r>
    </w:p>
    <w:sectPr w:rsidR="00455065" w:rsidRPr="00455065" w:rsidSect="0034607F">
      <w:pgSz w:w="12240" w:h="15840"/>
      <w:pgMar w:top="1440" w:right="1440" w:bottom="12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893A" w14:textId="77777777" w:rsidR="00103D10" w:rsidRDefault="00103D10" w:rsidP="0005318B">
      <w:pPr>
        <w:spacing w:after="0" w:line="240" w:lineRule="auto"/>
      </w:pPr>
      <w:r>
        <w:separator/>
      </w:r>
    </w:p>
  </w:endnote>
  <w:endnote w:type="continuationSeparator" w:id="0">
    <w:p w14:paraId="32E4DD6B" w14:textId="77777777" w:rsidR="00103D10" w:rsidRDefault="00103D10" w:rsidP="000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9F8B" w14:textId="77777777" w:rsidR="00103D10" w:rsidRDefault="00103D10" w:rsidP="0005318B">
      <w:pPr>
        <w:spacing w:after="0" w:line="240" w:lineRule="auto"/>
      </w:pPr>
      <w:r>
        <w:separator/>
      </w:r>
    </w:p>
  </w:footnote>
  <w:footnote w:type="continuationSeparator" w:id="0">
    <w:p w14:paraId="3743BEDE" w14:textId="77777777" w:rsidR="00103D10" w:rsidRDefault="00103D10" w:rsidP="0005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2B0"/>
    <w:multiLevelType w:val="hybridMultilevel"/>
    <w:tmpl w:val="3252D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68077F"/>
    <w:multiLevelType w:val="hybridMultilevel"/>
    <w:tmpl w:val="9EAA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C30"/>
    <w:multiLevelType w:val="hybridMultilevel"/>
    <w:tmpl w:val="0718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1E83"/>
    <w:multiLevelType w:val="hybridMultilevel"/>
    <w:tmpl w:val="59BA99CA"/>
    <w:lvl w:ilvl="0" w:tplc="E6E20A8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 w:val="22"/>
        <w:szCs w:val="22"/>
      </w:rPr>
    </w:lvl>
    <w:lvl w:ilvl="1" w:tplc="4DE6EC8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C4"/>
    <w:rsid w:val="00001095"/>
    <w:rsid w:val="00006B54"/>
    <w:rsid w:val="0005318B"/>
    <w:rsid w:val="000554FD"/>
    <w:rsid w:val="000814A6"/>
    <w:rsid w:val="0008313B"/>
    <w:rsid w:val="000C6544"/>
    <w:rsid w:val="000D172B"/>
    <w:rsid w:val="0010147F"/>
    <w:rsid w:val="00103D10"/>
    <w:rsid w:val="0011088E"/>
    <w:rsid w:val="00116060"/>
    <w:rsid w:val="00116097"/>
    <w:rsid w:val="00121DA6"/>
    <w:rsid w:val="00136770"/>
    <w:rsid w:val="001630E5"/>
    <w:rsid w:val="00184C8D"/>
    <w:rsid w:val="001A1EE5"/>
    <w:rsid w:val="001E28BE"/>
    <w:rsid w:val="002242E7"/>
    <w:rsid w:val="00224951"/>
    <w:rsid w:val="002257A7"/>
    <w:rsid w:val="00250C75"/>
    <w:rsid w:val="00267C08"/>
    <w:rsid w:val="00282B3D"/>
    <w:rsid w:val="002C599B"/>
    <w:rsid w:val="002D317D"/>
    <w:rsid w:val="002F0706"/>
    <w:rsid w:val="002F3459"/>
    <w:rsid w:val="00303204"/>
    <w:rsid w:val="00315B2E"/>
    <w:rsid w:val="00316D27"/>
    <w:rsid w:val="00325CBC"/>
    <w:rsid w:val="00333B0D"/>
    <w:rsid w:val="00345D7F"/>
    <w:rsid w:val="0034607F"/>
    <w:rsid w:val="003502C2"/>
    <w:rsid w:val="00362C96"/>
    <w:rsid w:val="0036466F"/>
    <w:rsid w:val="00394D29"/>
    <w:rsid w:val="003B1AAB"/>
    <w:rsid w:val="003B3735"/>
    <w:rsid w:val="003D4B38"/>
    <w:rsid w:val="00432FF1"/>
    <w:rsid w:val="0043461F"/>
    <w:rsid w:val="00436FB7"/>
    <w:rsid w:val="00455065"/>
    <w:rsid w:val="00456D13"/>
    <w:rsid w:val="00472ACC"/>
    <w:rsid w:val="00483E5D"/>
    <w:rsid w:val="004976D5"/>
    <w:rsid w:val="0052110C"/>
    <w:rsid w:val="005360AD"/>
    <w:rsid w:val="00541986"/>
    <w:rsid w:val="00582C02"/>
    <w:rsid w:val="005C17DD"/>
    <w:rsid w:val="005D0B73"/>
    <w:rsid w:val="00602F38"/>
    <w:rsid w:val="006071B4"/>
    <w:rsid w:val="0068321B"/>
    <w:rsid w:val="00690101"/>
    <w:rsid w:val="0069500E"/>
    <w:rsid w:val="00696F2C"/>
    <w:rsid w:val="006D656F"/>
    <w:rsid w:val="006E225F"/>
    <w:rsid w:val="006E64BB"/>
    <w:rsid w:val="00702275"/>
    <w:rsid w:val="00732001"/>
    <w:rsid w:val="00743935"/>
    <w:rsid w:val="0077524D"/>
    <w:rsid w:val="007C0A2F"/>
    <w:rsid w:val="007C336B"/>
    <w:rsid w:val="007F0E73"/>
    <w:rsid w:val="007F7519"/>
    <w:rsid w:val="0080395E"/>
    <w:rsid w:val="00817356"/>
    <w:rsid w:val="00834CC4"/>
    <w:rsid w:val="00837B9B"/>
    <w:rsid w:val="00840BCF"/>
    <w:rsid w:val="0085159E"/>
    <w:rsid w:val="008602E8"/>
    <w:rsid w:val="008761B9"/>
    <w:rsid w:val="00890E25"/>
    <w:rsid w:val="008A6D45"/>
    <w:rsid w:val="008B254E"/>
    <w:rsid w:val="008B44A0"/>
    <w:rsid w:val="008C660E"/>
    <w:rsid w:val="008D6F2D"/>
    <w:rsid w:val="008F3B4E"/>
    <w:rsid w:val="008F7404"/>
    <w:rsid w:val="009110B1"/>
    <w:rsid w:val="00917784"/>
    <w:rsid w:val="0094278A"/>
    <w:rsid w:val="00951084"/>
    <w:rsid w:val="0096216D"/>
    <w:rsid w:val="00972160"/>
    <w:rsid w:val="00973790"/>
    <w:rsid w:val="00983891"/>
    <w:rsid w:val="00986F8F"/>
    <w:rsid w:val="009B3CF7"/>
    <w:rsid w:val="009B53C0"/>
    <w:rsid w:val="009C114E"/>
    <w:rsid w:val="00A21322"/>
    <w:rsid w:val="00A24668"/>
    <w:rsid w:val="00A27CFC"/>
    <w:rsid w:val="00A314D3"/>
    <w:rsid w:val="00A52FE0"/>
    <w:rsid w:val="00A7369C"/>
    <w:rsid w:val="00A824FE"/>
    <w:rsid w:val="00A92F06"/>
    <w:rsid w:val="00AA3C40"/>
    <w:rsid w:val="00AB0B6C"/>
    <w:rsid w:val="00AC1767"/>
    <w:rsid w:val="00AD0C63"/>
    <w:rsid w:val="00AE2D8C"/>
    <w:rsid w:val="00AF1F8B"/>
    <w:rsid w:val="00B0041B"/>
    <w:rsid w:val="00B27B45"/>
    <w:rsid w:val="00B52EB8"/>
    <w:rsid w:val="00B61BF4"/>
    <w:rsid w:val="00B87C7B"/>
    <w:rsid w:val="00B91D82"/>
    <w:rsid w:val="00BB284A"/>
    <w:rsid w:val="00BC0ED7"/>
    <w:rsid w:val="00C00031"/>
    <w:rsid w:val="00C008F8"/>
    <w:rsid w:val="00C1242F"/>
    <w:rsid w:val="00C15E00"/>
    <w:rsid w:val="00C16A4E"/>
    <w:rsid w:val="00C83DCC"/>
    <w:rsid w:val="00CA049B"/>
    <w:rsid w:val="00CC3081"/>
    <w:rsid w:val="00CD7BB1"/>
    <w:rsid w:val="00CE3888"/>
    <w:rsid w:val="00D01F76"/>
    <w:rsid w:val="00D24ABF"/>
    <w:rsid w:val="00D25413"/>
    <w:rsid w:val="00D25B69"/>
    <w:rsid w:val="00D4238C"/>
    <w:rsid w:val="00D50056"/>
    <w:rsid w:val="00D75EE0"/>
    <w:rsid w:val="00D77215"/>
    <w:rsid w:val="00D87D2D"/>
    <w:rsid w:val="00D94A22"/>
    <w:rsid w:val="00D959F4"/>
    <w:rsid w:val="00DD0723"/>
    <w:rsid w:val="00E3101E"/>
    <w:rsid w:val="00E3606E"/>
    <w:rsid w:val="00E40A94"/>
    <w:rsid w:val="00E55224"/>
    <w:rsid w:val="00EA40F9"/>
    <w:rsid w:val="00EF3494"/>
    <w:rsid w:val="00F30A57"/>
    <w:rsid w:val="00F5357B"/>
    <w:rsid w:val="00FA6E0F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DA7B3F"/>
  <w15:docId w15:val="{52E7D758-82F2-4317-B393-110D7880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E0"/>
    <w:pPr>
      <w:ind w:left="720"/>
      <w:contextualSpacing/>
    </w:pPr>
  </w:style>
  <w:style w:type="paragraph" w:styleId="BodyText">
    <w:name w:val="Body Text"/>
    <w:basedOn w:val="Normal"/>
    <w:link w:val="BodyTextChar"/>
    <w:rsid w:val="00250C75"/>
    <w:pPr>
      <w:tabs>
        <w:tab w:val="left" w:pos="1440"/>
      </w:tabs>
      <w:spacing w:after="240" w:line="240" w:lineRule="auto"/>
      <w:ind w:firstLine="1440"/>
    </w:pPr>
    <w:rPr>
      <w:rFonts w:ascii="Arial" w:eastAsia="SimSun" w:hAnsi="Arial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50C75"/>
    <w:rPr>
      <w:rFonts w:ascii="Arial" w:eastAsia="SimSun" w:hAnsi="Arial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50C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2C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6B54"/>
    <w:rPr>
      <w:color w:val="800080" w:themeColor="followedHyperlink"/>
      <w:u w:val="single"/>
    </w:rPr>
  </w:style>
  <w:style w:type="character" w:customStyle="1" w:styleId="maintext1">
    <w:name w:val="maintext1"/>
    <w:basedOn w:val="DefaultParagraphFont"/>
    <w:rsid w:val="00BC0ED7"/>
    <w:rPr>
      <w:rFonts w:ascii="Times" w:hAnsi="Times" w:cs="Times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8B"/>
  </w:style>
  <w:style w:type="paragraph" w:styleId="Footer">
    <w:name w:val="footer"/>
    <w:basedOn w:val="Normal"/>
    <w:link w:val="FooterChar"/>
    <w:uiPriority w:val="99"/>
    <w:unhideWhenUsed/>
    <w:rsid w:val="0005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8B"/>
  </w:style>
  <w:style w:type="character" w:styleId="UnresolvedMention">
    <w:name w:val="Unresolved Mention"/>
    <w:basedOn w:val="DefaultParagraphFont"/>
    <w:uiPriority w:val="99"/>
    <w:semiHidden/>
    <w:unhideWhenUsed/>
    <w:rsid w:val="00B52EB8"/>
    <w:rPr>
      <w:color w:val="605E5C"/>
      <w:shd w:val="clear" w:color="auto" w:fill="E1DFDD"/>
    </w:rPr>
  </w:style>
  <w:style w:type="paragraph" w:customStyle="1" w:styleId="Default">
    <w:name w:val="Default"/>
    <w:rsid w:val="00860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6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R 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5BEB070FD14C8DB71FA99E1372F4" ma:contentTypeVersion="12" ma:contentTypeDescription="Create a new document." ma:contentTypeScope="" ma:versionID="5fe98b25c9864dea9c119e8baa601921">
  <xsd:schema xmlns:xsd="http://www.w3.org/2001/XMLSchema" xmlns:xs="http://www.w3.org/2001/XMLSchema" xmlns:p="http://schemas.microsoft.com/office/2006/metadata/properties" xmlns:ns2="7a99382b-a66f-4155-b9b0-3eed1890821e" xmlns:ns3="a3fb5c41-55e2-42a7-87bb-f19ea7cbf72e" targetNamespace="http://schemas.microsoft.com/office/2006/metadata/properties" ma:root="true" ma:fieldsID="6355529d87f1754c27930e72dfb3963d" ns2:_="" ns3:_="">
    <xsd:import namespace="7a99382b-a66f-4155-b9b0-3eed1890821e"/>
    <xsd:import namespace="a3fb5c41-55e2-42a7-87bb-f19ea7cbf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382b-a66f-4155-b9b0-3eed1890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5c41-55e2-42a7-87bb-f19ea7cbf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E0E42-8DA9-494B-9518-596EC57C8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3811D-A517-400E-99FD-49B09A227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3A269-93B2-4C13-BB16-4BEF697C1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EA602-122E-417C-8814-BD24CEBA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9382b-a66f-4155-b9b0-3eed1890821e"/>
    <ds:schemaRef ds:uri="a3fb5c41-55e2-42a7-87bb-f19ea7cbf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matthews</dc:creator>
  <cp:lastModifiedBy>Ted Collins</cp:lastModifiedBy>
  <cp:revision>2</cp:revision>
  <cp:lastPrinted>2020-04-09T13:32:00Z</cp:lastPrinted>
  <dcterms:created xsi:type="dcterms:W3CDTF">2021-05-12T19:20:00Z</dcterms:created>
  <dcterms:modified xsi:type="dcterms:W3CDTF">2021-05-12T19:20:00Z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0x01010022DC5BEB070FD14C8DB71FA99E1372F4</vt:lpwstr>
  </property>
</Properties>
</file>