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DED2" w14:textId="02F50B06" w:rsidR="00B63220" w:rsidRPr="00555E56" w:rsidRDefault="00595D81" w:rsidP="00595D81">
      <w:pPr>
        <w:jc w:val="center"/>
        <w:rPr>
          <w:rFonts w:ascii="Times New Roman" w:hAnsi="Times New Roman" w:cs="Times New Roman"/>
        </w:rPr>
      </w:pPr>
      <w:r w:rsidRPr="00555E56">
        <w:rPr>
          <w:rFonts w:ascii="Times New Roman" w:hAnsi="Times New Roman" w:cs="Times New Roman"/>
          <w:noProof/>
        </w:rPr>
        <w:drawing>
          <wp:inline distT="0" distB="0" distL="0" distR="0" wp14:anchorId="2689E3FB" wp14:editId="02C0ED1C">
            <wp:extent cx="3923054" cy="948267"/>
            <wp:effectExtent l="0" t="0" r="1270" b="4445"/>
            <wp:docPr id="1" name="Picture 1" descr="IAC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C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602" cy="95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62615" w14:textId="455FE0F3" w:rsidR="00B63220" w:rsidRPr="00555E56" w:rsidRDefault="00B63220">
      <w:pPr>
        <w:rPr>
          <w:rFonts w:ascii="Times New Roman" w:hAnsi="Times New Roman" w:cs="Times New Roman"/>
        </w:rPr>
      </w:pPr>
    </w:p>
    <w:p w14:paraId="0A45A4B8" w14:textId="500EB4A0" w:rsidR="00B63220" w:rsidRPr="00555E56" w:rsidRDefault="00B63220" w:rsidP="00B6322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5E56">
        <w:rPr>
          <w:rFonts w:ascii="Times New Roman" w:hAnsi="Times New Roman" w:cs="Times New Roman"/>
          <w:b/>
          <w:bCs/>
          <w:sz w:val="40"/>
          <w:szCs w:val="40"/>
        </w:rPr>
        <w:t xml:space="preserve">2020 IACBE </w:t>
      </w:r>
      <w:r w:rsidR="006C5900" w:rsidRPr="00555E56">
        <w:rPr>
          <w:rFonts w:ascii="Times New Roman" w:hAnsi="Times New Roman" w:cs="Times New Roman"/>
          <w:b/>
          <w:bCs/>
          <w:sz w:val="40"/>
          <w:szCs w:val="40"/>
        </w:rPr>
        <w:t>Regional Virtual Conference</w:t>
      </w:r>
    </w:p>
    <w:p w14:paraId="763DDED8" w14:textId="0E8DB49A" w:rsidR="006C5900" w:rsidRPr="00555E56" w:rsidRDefault="006C5900" w:rsidP="00B6322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5E56">
        <w:rPr>
          <w:rFonts w:ascii="Times New Roman" w:hAnsi="Times New Roman" w:cs="Times New Roman"/>
          <w:b/>
          <w:bCs/>
          <w:sz w:val="40"/>
          <w:szCs w:val="40"/>
        </w:rPr>
        <w:t>Regions 6 (South Central) and 11 (Latin America)</w:t>
      </w:r>
    </w:p>
    <w:p w14:paraId="55C7C567" w14:textId="77777777" w:rsidR="00B63220" w:rsidRPr="00555E56" w:rsidRDefault="00B63220" w:rsidP="00B63220">
      <w:pPr>
        <w:jc w:val="center"/>
        <w:rPr>
          <w:rFonts w:ascii="Times New Roman" w:hAnsi="Times New Roman" w:cs="Times New Roman"/>
          <w:noProof/>
        </w:rPr>
      </w:pPr>
    </w:p>
    <w:p w14:paraId="19A8598C" w14:textId="5FB4EC42" w:rsidR="00B63220" w:rsidRPr="00555E56" w:rsidRDefault="006E539B" w:rsidP="00B63220">
      <w:pPr>
        <w:jc w:val="center"/>
        <w:rPr>
          <w:rFonts w:ascii="Times New Roman" w:hAnsi="Times New Roman" w:cs="Times New Roman"/>
        </w:rPr>
      </w:pPr>
      <w:r w:rsidRPr="00555E56">
        <w:rPr>
          <w:rFonts w:ascii="Times New Roman" w:hAnsi="Times New Roman" w:cs="Times New Roman"/>
          <w:noProof/>
        </w:rPr>
        <w:drawing>
          <wp:inline distT="0" distB="0" distL="0" distR="0" wp14:anchorId="3AD89697" wp14:editId="1CEBB162">
            <wp:extent cx="5777289" cy="2889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333" cy="292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BEFFB" w14:textId="05730A15" w:rsidR="00B63220" w:rsidRPr="00555E56" w:rsidRDefault="00B63220" w:rsidP="00B63220">
      <w:pPr>
        <w:jc w:val="center"/>
        <w:rPr>
          <w:rFonts w:ascii="Times New Roman" w:hAnsi="Times New Roman" w:cs="Times New Roman"/>
        </w:rPr>
      </w:pPr>
    </w:p>
    <w:p w14:paraId="12E18630" w14:textId="5F344034" w:rsidR="00B63220" w:rsidRPr="00555E56" w:rsidRDefault="00B63220" w:rsidP="00B6322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5E56">
        <w:rPr>
          <w:rFonts w:ascii="Times New Roman" w:hAnsi="Times New Roman" w:cs="Times New Roman"/>
          <w:b/>
          <w:bCs/>
          <w:sz w:val="40"/>
          <w:szCs w:val="40"/>
        </w:rPr>
        <w:t>October 23, 2020</w:t>
      </w:r>
    </w:p>
    <w:p w14:paraId="35136C38" w14:textId="7A3EC686" w:rsidR="00B63220" w:rsidRPr="00555E56" w:rsidRDefault="00B63220" w:rsidP="00B6322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5E5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D1860">
        <w:rPr>
          <w:rFonts w:ascii="Times New Roman" w:hAnsi="Times New Roman" w:cs="Times New Roman"/>
          <w:b/>
          <w:bCs/>
          <w:sz w:val="40"/>
          <w:szCs w:val="40"/>
        </w:rPr>
        <w:t>10</w:t>
      </w:r>
      <w:r w:rsidRPr="00555E56">
        <w:rPr>
          <w:rFonts w:ascii="Times New Roman" w:hAnsi="Times New Roman" w:cs="Times New Roman"/>
          <w:b/>
          <w:bCs/>
          <w:sz w:val="40"/>
          <w:szCs w:val="40"/>
        </w:rPr>
        <w:t>:00</w:t>
      </w:r>
      <w:r w:rsidR="003D777D" w:rsidRPr="00555E5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555E56"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="006C5900" w:rsidRPr="00555E56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555E56">
        <w:rPr>
          <w:rFonts w:ascii="Times New Roman" w:hAnsi="Times New Roman" w:cs="Times New Roman"/>
          <w:b/>
          <w:bCs/>
          <w:sz w:val="40"/>
          <w:szCs w:val="40"/>
        </w:rPr>
        <w:t>m</w:t>
      </w:r>
      <w:r w:rsidR="006C5900" w:rsidRPr="00555E56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555E56">
        <w:rPr>
          <w:rFonts w:ascii="Times New Roman" w:hAnsi="Times New Roman" w:cs="Times New Roman"/>
          <w:b/>
          <w:bCs/>
          <w:sz w:val="40"/>
          <w:szCs w:val="40"/>
        </w:rPr>
        <w:t>- 4:</w:t>
      </w:r>
      <w:r w:rsidR="007D1860">
        <w:rPr>
          <w:rFonts w:ascii="Times New Roman" w:hAnsi="Times New Roman" w:cs="Times New Roman"/>
          <w:b/>
          <w:bCs/>
          <w:sz w:val="40"/>
          <w:szCs w:val="40"/>
        </w:rPr>
        <w:t>00</w:t>
      </w:r>
      <w:r w:rsidR="003D777D" w:rsidRPr="00555E5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555E56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6C5900" w:rsidRPr="00555E56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555E56">
        <w:rPr>
          <w:rFonts w:ascii="Times New Roman" w:hAnsi="Times New Roman" w:cs="Times New Roman"/>
          <w:b/>
          <w:bCs/>
          <w:sz w:val="40"/>
          <w:szCs w:val="40"/>
        </w:rPr>
        <w:t>m</w:t>
      </w:r>
      <w:r w:rsidR="006C5900" w:rsidRPr="00555E56">
        <w:rPr>
          <w:rFonts w:ascii="Times New Roman" w:hAnsi="Times New Roman" w:cs="Times New Roman"/>
          <w:b/>
          <w:bCs/>
          <w:sz w:val="40"/>
          <w:szCs w:val="40"/>
        </w:rPr>
        <w:t>., CDT</w:t>
      </w:r>
    </w:p>
    <w:p w14:paraId="30236CF0" w14:textId="7E00A59B" w:rsidR="00B63220" w:rsidRPr="00555E56" w:rsidRDefault="00B63220" w:rsidP="003D77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E56">
        <w:rPr>
          <w:rFonts w:ascii="Times New Roman" w:hAnsi="Times New Roman" w:cs="Times New Roman"/>
          <w:b/>
          <w:bCs/>
          <w:sz w:val="32"/>
          <w:szCs w:val="32"/>
        </w:rPr>
        <w:t>Host Institutions:</w:t>
      </w:r>
    </w:p>
    <w:p w14:paraId="38CE6AEF" w14:textId="37AA4F61" w:rsidR="009C4F13" w:rsidRPr="00555E56" w:rsidRDefault="00B63220" w:rsidP="009C4F1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55E56">
        <w:rPr>
          <w:rFonts w:ascii="Times New Roman" w:hAnsi="Times New Roman" w:cs="Times New Roman"/>
          <w:b/>
          <w:bCs/>
          <w:sz w:val="44"/>
          <w:szCs w:val="44"/>
        </w:rPr>
        <w:t>Univers</w:t>
      </w:r>
      <w:r w:rsidR="003D777D" w:rsidRPr="00555E56">
        <w:rPr>
          <w:rFonts w:ascii="Times New Roman" w:hAnsi="Times New Roman" w:cs="Times New Roman"/>
          <w:b/>
          <w:bCs/>
          <w:sz w:val="44"/>
          <w:szCs w:val="44"/>
        </w:rPr>
        <w:t>ity</w:t>
      </w:r>
      <w:r w:rsidRPr="00555E56">
        <w:rPr>
          <w:rFonts w:ascii="Times New Roman" w:hAnsi="Times New Roman" w:cs="Times New Roman"/>
          <w:b/>
          <w:bCs/>
          <w:sz w:val="44"/>
          <w:szCs w:val="44"/>
        </w:rPr>
        <w:t xml:space="preserve"> of Holy Cross, New Orleans</w:t>
      </w:r>
    </w:p>
    <w:p w14:paraId="79DE2BBC" w14:textId="219BE0D9" w:rsidR="00B63220" w:rsidRPr="00555E56" w:rsidRDefault="003D777D" w:rsidP="009C4F1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55E5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C4F13" w:rsidRPr="00555E56">
        <w:rPr>
          <w:rFonts w:ascii="Times New Roman" w:hAnsi="Times New Roman" w:cs="Times New Roman"/>
          <w:b/>
          <w:bCs/>
          <w:sz w:val="44"/>
          <w:szCs w:val="44"/>
        </w:rPr>
        <w:t>ESI School of Management, Guatemala City</w:t>
      </w:r>
    </w:p>
    <w:p w14:paraId="6DA5B30C" w14:textId="77777777" w:rsidR="003D777D" w:rsidRPr="00555E56" w:rsidRDefault="003D777D" w:rsidP="00B63220">
      <w:pPr>
        <w:jc w:val="both"/>
        <w:rPr>
          <w:rFonts w:ascii="Times New Roman" w:hAnsi="Times New Roman" w:cs="Times New Roman"/>
        </w:rPr>
      </w:pPr>
    </w:p>
    <w:p w14:paraId="6CB0F8FE" w14:textId="49BF2DE8" w:rsidR="0040410F" w:rsidRPr="0040410F" w:rsidRDefault="0040410F" w:rsidP="006E539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410F">
        <w:rPr>
          <w:rFonts w:ascii="Times New Roman" w:hAnsi="Times New Roman" w:cs="Times New Roman"/>
          <w:b/>
          <w:bCs/>
          <w:sz w:val="36"/>
          <w:szCs w:val="36"/>
        </w:rPr>
        <w:lastRenderedPageBreak/>
        <w:t>FACULTY QUALIFICATIONS AND DEVELOPMENT FOR ONLINE AND EMERGENCY REMOTE TEACHING</w:t>
      </w:r>
    </w:p>
    <w:p w14:paraId="6F8306D3" w14:textId="77777777" w:rsidR="0040410F" w:rsidRDefault="0040410F" w:rsidP="006E53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F80366" w14:textId="3D332E46" w:rsidR="00B63220" w:rsidRPr="00A96E9A" w:rsidRDefault="00B63220" w:rsidP="006E5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E9A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4945589C" w14:textId="0465477F" w:rsidR="00555E56" w:rsidRPr="00555E56" w:rsidRDefault="00555E56" w:rsidP="006E53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4790D" w14:textId="254D9023" w:rsidR="00555E56" w:rsidRDefault="00555E56" w:rsidP="00555E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0BD2">
        <w:rPr>
          <w:rFonts w:ascii="Times New Roman" w:hAnsi="Times New Roman" w:cs="Times New Roman"/>
          <w:b/>
          <w:bCs/>
          <w:sz w:val="24"/>
          <w:szCs w:val="24"/>
        </w:rPr>
        <w:t>10:00 a.m. – 10:30 a.m.</w:t>
      </w:r>
    </w:p>
    <w:p w14:paraId="2B9F48F0" w14:textId="649C1717" w:rsidR="002D0BD2" w:rsidRPr="002D0BD2" w:rsidRDefault="002D0BD2" w:rsidP="00555E56">
      <w:pPr>
        <w:rPr>
          <w:rFonts w:ascii="Times New Roman" w:hAnsi="Times New Roman" w:cs="Times New Roman"/>
          <w:sz w:val="24"/>
          <w:szCs w:val="24"/>
        </w:rPr>
      </w:pPr>
      <w:r w:rsidRPr="002D0BD2">
        <w:rPr>
          <w:rFonts w:ascii="Times New Roman" w:hAnsi="Times New Roman" w:cs="Times New Roman"/>
          <w:sz w:val="24"/>
          <w:szCs w:val="24"/>
        </w:rPr>
        <w:t>Welcome and introduction of conference attendees.</w:t>
      </w:r>
    </w:p>
    <w:p w14:paraId="532ECA69" w14:textId="4E32E4CE" w:rsidR="002D0BD2" w:rsidRPr="002D0BD2" w:rsidRDefault="002D0BD2" w:rsidP="00555E56">
      <w:pPr>
        <w:rPr>
          <w:rFonts w:ascii="Times New Roman" w:hAnsi="Times New Roman" w:cs="Times New Roman"/>
          <w:sz w:val="24"/>
          <w:szCs w:val="24"/>
        </w:rPr>
      </w:pPr>
      <w:r w:rsidRPr="002D0BD2">
        <w:rPr>
          <w:rFonts w:ascii="Times New Roman" w:hAnsi="Times New Roman" w:cs="Times New Roman"/>
          <w:sz w:val="24"/>
          <w:szCs w:val="24"/>
        </w:rPr>
        <w:t>Approval of agenda</w:t>
      </w:r>
    </w:p>
    <w:p w14:paraId="22B5AD5C" w14:textId="64CD5970" w:rsidR="002D0BD2" w:rsidRDefault="002D0BD2" w:rsidP="00555E56">
      <w:pPr>
        <w:rPr>
          <w:rFonts w:ascii="Times New Roman" w:hAnsi="Times New Roman" w:cs="Times New Roman"/>
          <w:sz w:val="24"/>
          <w:szCs w:val="24"/>
        </w:rPr>
      </w:pPr>
      <w:r w:rsidRPr="002D0BD2">
        <w:rPr>
          <w:rFonts w:ascii="Times New Roman" w:hAnsi="Times New Roman" w:cs="Times New Roman"/>
          <w:sz w:val="24"/>
          <w:szCs w:val="24"/>
        </w:rPr>
        <w:t>Approval of Minutes from annual meeting on October 25, 2019.</w:t>
      </w:r>
    </w:p>
    <w:p w14:paraId="34ED004B" w14:textId="77777777" w:rsidR="002D0BD2" w:rsidRDefault="002D0BD2" w:rsidP="00555E56">
      <w:pPr>
        <w:rPr>
          <w:rFonts w:ascii="Times New Roman" w:hAnsi="Times New Roman" w:cs="Times New Roman"/>
          <w:sz w:val="24"/>
          <w:szCs w:val="24"/>
        </w:rPr>
      </w:pPr>
    </w:p>
    <w:p w14:paraId="2D897196" w14:textId="1093BDB1" w:rsidR="002D0BD2" w:rsidRPr="002D0BD2" w:rsidRDefault="002D0BD2" w:rsidP="00555E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0BD2">
        <w:rPr>
          <w:rFonts w:ascii="Times New Roman" w:hAnsi="Times New Roman" w:cs="Times New Roman"/>
          <w:b/>
          <w:bCs/>
          <w:sz w:val="24"/>
          <w:szCs w:val="24"/>
        </w:rPr>
        <w:t>10:30 a.m. – 11:00 a.m.</w:t>
      </w:r>
    </w:p>
    <w:p w14:paraId="0EE0E567" w14:textId="688740B1" w:rsidR="002D0BD2" w:rsidRDefault="002D0BD2" w:rsidP="00555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Keynote Speaker – Dr. Stanton F. McNeely III, President, University of Holy Cross.</w:t>
      </w:r>
    </w:p>
    <w:p w14:paraId="27C9AC81" w14:textId="7B1A5304" w:rsidR="002D0BD2" w:rsidRDefault="002D0BD2" w:rsidP="00555E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0BD2">
        <w:rPr>
          <w:rFonts w:ascii="Times New Roman" w:hAnsi="Times New Roman" w:cs="Times New Roman"/>
          <w:i/>
          <w:iCs/>
          <w:sz w:val="24"/>
          <w:szCs w:val="24"/>
        </w:rPr>
        <w:t>Topic: Ensuring continuity of the university operations during the COVID-19 pandemic.</w:t>
      </w:r>
    </w:p>
    <w:p w14:paraId="7878CF93" w14:textId="0C1D891F" w:rsidR="00B63220" w:rsidRDefault="00B63220" w:rsidP="00B632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21BCA" w14:textId="5F03E1F0" w:rsidR="002D0BD2" w:rsidRDefault="002D0BD2" w:rsidP="00B63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BD2">
        <w:rPr>
          <w:rFonts w:ascii="Times New Roman" w:hAnsi="Times New Roman" w:cs="Times New Roman"/>
          <w:b/>
          <w:bCs/>
          <w:sz w:val="24"/>
          <w:szCs w:val="24"/>
        </w:rPr>
        <w:t>11:00 a.m. – 11:30 a.m.</w:t>
      </w:r>
    </w:p>
    <w:p w14:paraId="32FFA029" w14:textId="0854B0AA" w:rsidR="002D0BD2" w:rsidRDefault="002D0BD2" w:rsidP="00B63220">
      <w:pPr>
        <w:jc w:val="both"/>
        <w:rPr>
          <w:rFonts w:ascii="Times New Roman" w:hAnsi="Times New Roman" w:cs="Times New Roman"/>
          <w:sz w:val="24"/>
          <w:szCs w:val="24"/>
        </w:rPr>
      </w:pPr>
      <w:r w:rsidRPr="001D05C0">
        <w:rPr>
          <w:rFonts w:ascii="Times New Roman" w:hAnsi="Times New Roman" w:cs="Times New Roman"/>
          <w:sz w:val="24"/>
          <w:szCs w:val="24"/>
        </w:rPr>
        <w:t>Ms. Lara Miller, Senior Client Service Manager</w:t>
      </w:r>
      <w:r w:rsidR="001D05C0" w:rsidRPr="001D05C0">
        <w:rPr>
          <w:rFonts w:ascii="Times New Roman" w:hAnsi="Times New Roman" w:cs="Times New Roman"/>
          <w:sz w:val="24"/>
          <w:szCs w:val="24"/>
        </w:rPr>
        <w:t>, Peregrine Global Services.</w:t>
      </w:r>
    </w:p>
    <w:p w14:paraId="340A0FF9" w14:textId="045E6D78" w:rsidR="001D05C0" w:rsidRDefault="001D05C0" w:rsidP="00B6322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05C0">
        <w:rPr>
          <w:rFonts w:ascii="Times New Roman" w:hAnsi="Times New Roman" w:cs="Times New Roman"/>
          <w:i/>
          <w:iCs/>
          <w:sz w:val="24"/>
          <w:szCs w:val="24"/>
        </w:rPr>
        <w:t>Topic: The application of theory: experiential learning.</w:t>
      </w:r>
    </w:p>
    <w:p w14:paraId="359A34E4" w14:textId="77EBCD51" w:rsidR="001D05C0" w:rsidRDefault="001D05C0" w:rsidP="00B6322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308900" w14:textId="71B7F6CA" w:rsidR="001D05C0" w:rsidRDefault="001D05C0" w:rsidP="00B63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5C0">
        <w:rPr>
          <w:rFonts w:ascii="Times New Roman" w:hAnsi="Times New Roman" w:cs="Times New Roman"/>
          <w:b/>
          <w:bCs/>
          <w:sz w:val="24"/>
          <w:szCs w:val="24"/>
        </w:rPr>
        <w:t>11:30 a.m. – 12:00 p.m.</w:t>
      </w:r>
    </w:p>
    <w:p w14:paraId="3983859D" w14:textId="1F49E090" w:rsidR="001D05C0" w:rsidRDefault="001D05C0" w:rsidP="00B63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Ted Collins, Vice President of Accreditation and Compliance, IACBE.</w:t>
      </w:r>
    </w:p>
    <w:p w14:paraId="7038C635" w14:textId="0BAB7524" w:rsidR="001D05C0" w:rsidRDefault="001D05C0" w:rsidP="00B6322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05C0">
        <w:rPr>
          <w:rFonts w:ascii="Times New Roman" w:hAnsi="Times New Roman" w:cs="Times New Roman"/>
          <w:i/>
          <w:iCs/>
          <w:sz w:val="24"/>
          <w:szCs w:val="24"/>
        </w:rPr>
        <w:t>Topic: Update from IACBE Headquarters.</w:t>
      </w:r>
    </w:p>
    <w:p w14:paraId="4BB9A23F" w14:textId="2B921F42" w:rsidR="001D05C0" w:rsidRDefault="001D05C0" w:rsidP="00B6322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C5EEAF" w14:textId="4C485E3B" w:rsidR="001D05C0" w:rsidRDefault="001D05C0" w:rsidP="00B63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5C0">
        <w:rPr>
          <w:rFonts w:ascii="Times New Roman" w:hAnsi="Times New Roman" w:cs="Times New Roman"/>
          <w:b/>
          <w:bCs/>
          <w:sz w:val="24"/>
          <w:szCs w:val="24"/>
        </w:rPr>
        <w:t>12:00 p.m. – 12:15 p.m.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Break</w:t>
      </w:r>
    </w:p>
    <w:p w14:paraId="0F53E836" w14:textId="21000CE0" w:rsidR="001D05C0" w:rsidRDefault="001D05C0" w:rsidP="00B63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ABC21" w14:textId="31370A2A" w:rsidR="001D05C0" w:rsidRDefault="001D05C0" w:rsidP="00B63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12:15 p.m. – 1:00 p.m.</w:t>
      </w:r>
    </w:p>
    <w:p w14:paraId="278DB3B1" w14:textId="705664AB" w:rsidR="001D05C0" w:rsidRPr="00556DBF" w:rsidRDefault="00E20915" w:rsidP="00B63220">
      <w:pPr>
        <w:jc w:val="both"/>
        <w:rPr>
          <w:rFonts w:ascii="Times New Roman" w:hAnsi="Times New Roman" w:cs="Times New Roman"/>
          <w:sz w:val="24"/>
          <w:szCs w:val="24"/>
        </w:rPr>
      </w:pPr>
      <w:r w:rsidRPr="00556DBF">
        <w:rPr>
          <w:rFonts w:ascii="Times New Roman" w:hAnsi="Times New Roman" w:cs="Times New Roman"/>
          <w:sz w:val="24"/>
          <w:szCs w:val="24"/>
        </w:rPr>
        <w:t>Faculty Research Presentation #1:</w:t>
      </w:r>
    </w:p>
    <w:p w14:paraId="3D60DA8C" w14:textId="0E18D52F" w:rsidR="00E20915" w:rsidRDefault="00556DBF" w:rsidP="00B63220">
      <w:pPr>
        <w:jc w:val="both"/>
        <w:rPr>
          <w:rFonts w:ascii="Times New Roman" w:hAnsi="Times New Roman" w:cs="Times New Roman"/>
          <w:sz w:val="24"/>
          <w:szCs w:val="24"/>
        </w:rPr>
      </w:pPr>
      <w:r w:rsidRPr="00556DBF">
        <w:rPr>
          <w:rFonts w:ascii="Times New Roman" w:hAnsi="Times New Roman" w:cs="Times New Roman"/>
          <w:sz w:val="24"/>
          <w:szCs w:val="24"/>
        </w:rPr>
        <w:t>Ms. Patricia Ayala, Regional Marketing Manager, ESI School of Management</w:t>
      </w:r>
      <w:r>
        <w:rPr>
          <w:rFonts w:ascii="Times New Roman" w:hAnsi="Times New Roman" w:cs="Times New Roman"/>
          <w:sz w:val="24"/>
          <w:szCs w:val="24"/>
        </w:rPr>
        <w:t xml:space="preserve"> in Guatemala.</w:t>
      </w:r>
    </w:p>
    <w:p w14:paraId="69B71FFF" w14:textId="7A3D428B" w:rsidR="00556DBF" w:rsidRPr="00556DBF" w:rsidRDefault="00556DBF" w:rsidP="00B6322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6DBF">
        <w:rPr>
          <w:rFonts w:ascii="Times New Roman" w:hAnsi="Times New Roman" w:cs="Times New Roman"/>
          <w:i/>
          <w:iCs/>
          <w:sz w:val="24"/>
          <w:szCs w:val="24"/>
        </w:rPr>
        <w:t>Topic: Design thinking for faculty education.</w:t>
      </w:r>
    </w:p>
    <w:p w14:paraId="55A73E86" w14:textId="63F89B3C" w:rsidR="00E20915" w:rsidRDefault="00E20915" w:rsidP="00B63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1:00 p.m. – 1:45 p.m.</w:t>
      </w:r>
    </w:p>
    <w:p w14:paraId="53683984" w14:textId="1B2ED957" w:rsidR="00E20915" w:rsidRDefault="00E20915" w:rsidP="00B63220">
      <w:pPr>
        <w:jc w:val="both"/>
        <w:rPr>
          <w:rFonts w:ascii="Times New Roman" w:hAnsi="Times New Roman" w:cs="Times New Roman"/>
          <w:sz w:val="24"/>
          <w:szCs w:val="24"/>
        </w:rPr>
      </w:pPr>
      <w:r w:rsidRPr="00556DBF">
        <w:rPr>
          <w:rFonts w:ascii="Times New Roman" w:hAnsi="Times New Roman" w:cs="Times New Roman"/>
          <w:sz w:val="24"/>
          <w:szCs w:val="24"/>
        </w:rPr>
        <w:t>Faculty Research Presentation #2:</w:t>
      </w:r>
    </w:p>
    <w:p w14:paraId="6F54A868" w14:textId="07E3F741" w:rsidR="00556DBF" w:rsidRDefault="00556DBF" w:rsidP="00B63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Ellie Gates, Associate Professor, Southwestern Assemblies of God University, TX.</w:t>
      </w:r>
    </w:p>
    <w:p w14:paraId="4F91384D" w14:textId="5153BD86" w:rsidR="00556DBF" w:rsidRPr="00556DBF" w:rsidRDefault="00556DBF" w:rsidP="00B6322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6DBF">
        <w:rPr>
          <w:rFonts w:ascii="Times New Roman" w:hAnsi="Times New Roman" w:cs="Times New Roman"/>
          <w:i/>
          <w:iCs/>
          <w:sz w:val="24"/>
          <w:szCs w:val="24"/>
        </w:rPr>
        <w:t>Topic: Reflective assignments to deepen learning.</w:t>
      </w:r>
    </w:p>
    <w:p w14:paraId="44D9666B" w14:textId="633AF641" w:rsidR="00E20915" w:rsidRDefault="00E20915" w:rsidP="00B63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5FE37" w14:textId="0947BBE2" w:rsidR="00E20915" w:rsidRDefault="00E20915" w:rsidP="00B63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1:45p.m. – 2:30 p.m.</w:t>
      </w:r>
    </w:p>
    <w:p w14:paraId="1FFF8094" w14:textId="149A9A85" w:rsidR="00E20915" w:rsidRDefault="00E20915" w:rsidP="00B63220">
      <w:pPr>
        <w:jc w:val="both"/>
        <w:rPr>
          <w:rFonts w:ascii="Times New Roman" w:hAnsi="Times New Roman" w:cs="Times New Roman"/>
          <w:sz w:val="24"/>
          <w:szCs w:val="24"/>
        </w:rPr>
      </w:pPr>
      <w:r w:rsidRPr="00556DBF">
        <w:rPr>
          <w:rFonts w:ascii="Times New Roman" w:hAnsi="Times New Roman" w:cs="Times New Roman"/>
          <w:sz w:val="24"/>
          <w:szCs w:val="24"/>
        </w:rPr>
        <w:t>Faculty Research Presentation #3:</w:t>
      </w:r>
    </w:p>
    <w:p w14:paraId="0A2695D2" w14:textId="206C1826" w:rsidR="00556DBF" w:rsidRDefault="00556DBF" w:rsidP="00B63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Erick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Sican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Professor, </w:t>
      </w:r>
      <w:r w:rsidRPr="00556DBF">
        <w:rPr>
          <w:rFonts w:ascii="Times New Roman" w:hAnsi="Times New Roman" w:cs="Times New Roman"/>
          <w:sz w:val="24"/>
          <w:szCs w:val="24"/>
        </w:rPr>
        <w:t>ESI School of Management</w:t>
      </w:r>
      <w:r>
        <w:rPr>
          <w:rFonts w:ascii="Times New Roman" w:hAnsi="Times New Roman" w:cs="Times New Roman"/>
          <w:sz w:val="24"/>
          <w:szCs w:val="24"/>
        </w:rPr>
        <w:t xml:space="preserve"> in Guatemala.</w:t>
      </w:r>
    </w:p>
    <w:p w14:paraId="6DE73BB3" w14:textId="589C5B88" w:rsidR="00556DBF" w:rsidRPr="00556DBF" w:rsidRDefault="00556DBF" w:rsidP="00B6322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6DBF">
        <w:rPr>
          <w:rFonts w:ascii="Times New Roman" w:hAnsi="Times New Roman" w:cs="Times New Roman"/>
          <w:i/>
          <w:iCs/>
          <w:sz w:val="24"/>
          <w:szCs w:val="24"/>
        </w:rPr>
        <w:t>Topic: Challenges of remote teaching: virtual tools to facilitate the knowledge transfer.</w:t>
      </w:r>
    </w:p>
    <w:p w14:paraId="1A62EDE9" w14:textId="604DD5D7" w:rsidR="00E20915" w:rsidRDefault="00E20915" w:rsidP="00B63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17CE9" w14:textId="407C942E" w:rsidR="00E20915" w:rsidRDefault="00E20915" w:rsidP="00B63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2:30 p.m. – 3:30 p.m.</w:t>
      </w:r>
    </w:p>
    <w:p w14:paraId="064D7956" w14:textId="568EF2CA" w:rsidR="00E20915" w:rsidRPr="00E20915" w:rsidRDefault="00E20915" w:rsidP="00B63220">
      <w:pPr>
        <w:jc w:val="both"/>
        <w:rPr>
          <w:rFonts w:ascii="Times New Roman" w:hAnsi="Times New Roman" w:cs="Times New Roman"/>
          <w:sz w:val="24"/>
          <w:szCs w:val="24"/>
        </w:rPr>
      </w:pPr>
      <w:r w:rsidRPr="00E20915">
        <w:rPr>
          <w:rFonts w:ascii="Times New Roman" w:hAnsi="Times New Roman" w:cs="Times New Roman"/>
          <w:sz w:val="24"/>
          <w:szCs w:val="24"/>
        </w:rPr>
        <w:t>Business Meeting:</w:t>
      </w:r>
    </w:p>
    <w:p w14:paraId="45052073" w14:textId="6533A7BC" w:rsidR="00E20915" w:rsidRPr="0021388E" w:rsidRDefault="00E20915" w:rsidP="00E209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88E">
        <w:rPr>
          <w:rFonts w:ascii="Times New Roman" w:hAnsi="Times New Roman" w:cs="Times New Roman"/>
          <w:sz w:val="24"/>
          <w:szCs w:val="24"/>
        </w:rPr>
        <w:t>2021 Regional meeting</w:t>
      </w:r>
      <w:r w:rsidR="001B4E7F" w:rsidRPr="0021388E">
        <w:rPr>
          <w:rFonts w:ascii="Times New Roman" w:hAnsi="Times New Roman" w:cs="Times New Roman"/>
          <w:sz w:val="24"/>
          <w:szCs w:val="24"/>
        </w:rPr>
        <w:t xml:space="preserve"> – location, date, time, theme, agenda items.</w:t>
      </w:r>
    </w:p>
    <w:p w14:paraId="09B6D21C" w14:textId="66494EB6" w:rsidR="001B4E7F" w:rsidRDefault="001B4E7F" w:rsidP="00E209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88E">
        <w:rPr>
          <w:rFonts w:ascii="Times New Roman" w:hAnsi="Times New Roman" w:cs="Times New Roman"/>
          <w:sz w:val="24"/>
          <w:szCs w:val="24"/>
        </w:rPr>
        <w:t>Treasurer’s reports for Region 6 (W</w:t>
      </w:r>
      <w:r w:rsidR="00D66580">
        <w:rPr>
          <w:rFonts w:ascii="Times New Roman" w:hAnsi="Times New Roman" w:cs="Times New Roman"/>
          <w:sz w:val="24"/>
          <w:szCs w:val="24"/>
        </w:rPr>
        <w:t>endel</w:t>
      </w:r>
      <w:r w:rsidRPr="0021388E">
        <w:rPr>
          <w:rFonts w:ascii="Times New Roman" w:hAnsi="Times New Roman" w:cs="Times New Roman"/>
          <w:sz w:val="24"/>
          <w:szCs w:val="24"/>
        </w:rPr>
        <w:t xml:space="preserve"> W</w:t>
      </w:r>
      <w:r w:rsidR="00D66580">
        <w:rPr>
          <w:rFonts w:ascii="Times New Roman" w:hAnsi="Times New Roman" w:cs="Times New Roman"/>
          <w:sz w:val="24"/>
          <w:szCs w:val="24"/>
        </w:rPr>
        <w:t>eaver</w:t>
      </w:r>
      <w:r w:rsidRPr="0021388E">
        <w:rPr>
          <w:rFonts w:ascii="Times New Roman" w:hAnsi="Times New Roman" w:cs="Times New Roman"/>
          <w:sz w:val="24"/>
          <w:szCs w:val="24"/>
        </w:rPr>
        <w:t>) and Region 11 (Gerardo Garcia)</w:t>
      </w:r>
      <w:r w:rsidR="0021388E">
        <w:rPr>
          <w:rFonts w:ascii="Times New Roman" w:hAnsi="Times New Roman" w:cs="Times New Roman"/>
          <w:sz w:val="24"/>
          <w:szCs w:val="24"/>
        </w:rPr>
        <w:t>.</w:t>
      </w:r>
    </w:p>
    <w:p w14:paraId="255D8BFD" w14:textId="1FE84A96" w:rsidR="00A96E9A" w:rsidRDefault="00A96E9A" w:rsidP="00E209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Other.</w:t>
      </w:r>
    </w:p>
    <w:p w14:paraId="52EC2280" w14:textId="2DEEAD83" w:rsidR="0021388E" w:rsidRDefault="0021388E" w:rsidP="002138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88E">
        <w:rPr>
          <w:rFonts w:ascii="Times New Roman" w:hAnsi="Times New Roman" w:cs="Times New Roman"/>
          <w:b/>
          <w:bCs/>
          <w:sz w:val="24"/>
          <w:szCs w:val="24"/>
        </w:rPr>
        <w:t>3:30 p.m. – 4:00 p.m.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Wrap-up.</w:t>
      </w:r>
    </w:p>
    <w:p w14:paraId="71AA44C9" w14:textId="77777777" w:rsidR="0021388E" w:rsidRPr="0021388E" w:rsidRDefault="0021388E" w:rsidP="002138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6A646" w14:textId="77777777" w:rsidR="001D05C0" w:rsidRPr="001D05C0" w:rsidRDefault="001D05C0" w:rsidP="00B63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05C0" w:rsidRPr="001D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E7AB2"/>
    <w:multiLevelType w:val="hybridMultilevel"/>
    <w:tmpl w:val="69401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20"/>
    <w:rsid w:val="001B4E7F"/>
    <w:rsid w:val="001D05C0"/>
    <w:rsid w:val="0021388E"/>
    <w:rsid w:val="002D0BD2"/>
    <w:rsid w:val="003D777D"/>
    <w:rsid w:val="0040410F"/>
    <w:rsid w:val="00555E56"/>
    <w:rsid w:val="00556DBF"/>
    <w:rsid w:val="00595D81"/>
    <w:rsid w:val="006C5900"/>
    <w:rsid w:val="006E539B"/>
    <w:rsid w:val="007D1860"/>
    <w:rsid w:val="009A7643"/>
    <w:rsid w:val="009C4F13"/>
    <w:rsid w:val="00A96E9A"/>
    <w:rsid w:val="00B63220"/>
    <w:rsid w:val="00D66580"/>
    <w:rsid w:val="00E2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B63F"/>
  <w15:chartTrackingRefBased/>
  <w15:docId w15:val="{F8947BB2-6D37-466F-9F6A-65730935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Shahoyan</dc:creator>
  <cp:keywords/>
  <dc:description/>
  <cp:lastModifiedBy>Armine Shahoyan</cp:lastModifiedBy>
  <cp:revision>2</cp:revision>
  <dcterms:created xsi:type="dcterms:W3CDTF">2020-10-06T23:52:00Z</dcterms:created>
  <dcterms:modified xsi:type="dcterms:W3CDTF">2020-10-06T23:52:00Z</dcterms:modified>
</cp:coreProperties>
</file>