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C" w:rsidRDefault="008804C5" w:rsidP="008804C5">
      <w:pPr>
        <w:jc w:val="center"/>
      </w:pPr>
      <w:bookmarkStart w:id="0" w:name="_GoBack"/>
      <w:bookmarkEnd w:id="0"/>
      <w:r w:rsidRPr="00DC4C2A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2762250" cy="723900"/>
            <wp:effectExtent l="0" t="0" r="0" b="0"/>
            <wp:docPr id="1" name="Picture 1" descr="R:\Human Resources\Logos &amp; Signatures\Logos\HR Logo for Offer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uman Resources\Logos &amp; Signatures\Logos\HR Logo for Offer Let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C5" w:rsidRDefault="008804C5" w:rsidP="003916AC">
      <w:pPr>
        <w:jc w:val="both"/>
        <w:rPr>
          <w:rFonts w:ascii="Verdana" w:hAnsi="Verdana" w:cs="Arial"/>
          <w:b/>
        </w:rPr>
      </w:pPr>
    </w:p>
    <w:p w:rsidR="008804C5" w:rsidRPr="008804C5" w:rsidRDefault="008804C5" w:rsidP="003916AC">
      <w:pPr>
        <w:jc w:val="both"/>
        <w:rPr>
          <w:rFonts w:ascii="Arial" w:hAnsi="Arial" w:cs="Arial"/>
          <w:b/>
        </w:rPr>
      </w:pPr>
    </w:p>
    <w:p w:rsidR="003916AC" w:rsidRPr="008804C5" w:rsidRDefault="003916AC" w:rsidP="003916AC">
      <w:pPr>
        <w:jc w:val="both"/>
        <w:rPr>
          <w:rFonts w:ascii="Arial" w:hAnsi="Arial" w:cs="Arial"/>
        </w:rPr>
      </w:pPr>
      <w:r w:rsidRPr="008804C5">
        <w:rPr>
          <w:rFonts w:ascii="Arial" w:hAnsi="Arial" w:cs="Arial"/>
          <w:b/>
        </w:rPr>
        <w:t>TITLE OF POSITION:</w:t>
      </w:r>
      <w:r w:rsidR="00766F93" w:rsidRPr="008804C5">
        <w:rPr>
          <w:rFonts w:ascii="Arial" w:hAnsi="Arial" w:cs="Arial"/>
        </w:rPr>
        <w:tab/>
      </w:r>
      <w:r w:rsidR="008804C5">
        <w:rPr>
          <w:rFonts w:ascii="Arial" w:hAnsi="Arial" w:cs="Arial"/>
        </w:rPr>
        <w:tab/>
      </w:r>
      <w:r w:rsidR="00766F93" w:rsidRPr="008804C5">
        <w:rPr>
          <w:rFonts w:ascii="Arial" w:hAnsi="Arial" w:cs="Arial"/>
        </w:rPr>
        <w:t>Associate Dean</w:t>
      </w:r>
      <w:r w:rsidR="001D7729" w:rsidRPr="008804C5">
        <w:rPr>
          <w:rFonts w:ascii="Arial" w:hAnsi="Arial" w:cs="Arial"/>
        </w:rPr>
        <w:t xml:space="preserve"> </w:t>
      </w:r>
      <w:r w:rsidR="00A256CA">
        <w:rPr>
          <w:rFonts w:ascii="Arial" w:hAnsi="Arial" w:cs="Arial"/>
        </w:rPr>
        <w:t>College of Business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3916AC" w:rsidRPr="008804C5" w:rsidRDefault="008B50E9" w:rsidP="003916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PAY </w:t>
      </w:r>
      <w:r w:rsidR="003916AC" w:rsidRPr="008804C5">
        <w:rPr>
          <w:rFonts w:ascii="Arial" w:hAnsi="Arial" w:cs="Arial"/>
          <w:b/>
          <w:bCs/>
        </w:rPr>
        <w:t>CLASSIFICATION</w:t>
      </w:r>
      <w:r w:rsidR="003916AC" w:rsidRPr="008804C5">
        <w:rPr>
          <w:rFonts w:ascii="Arial" w:hAnsi="Arial" w:cs="Arial"/>
        </w:rPr>
        <w:t>:</w:t>
      </w:r>
      <w:r w:rsidR="003916AC" w:rsidRPr="008804C5">
        <w:rPr>
          <w:rFonts w:ascii="Arial" w:hAnsi="Arial" w:cs="Arial"/>
        </w:rPr>
        <w:tab/>
      </w:r>
      <w:r>
        <w:rPr>
          <w:rFonts w:ascii="Arial" w:hAnsi="Arial" w:cs="Arial"/>
        </w:rPr>
        <w:t>E2105-Dean I</w:t>
      </w:r>
      <w:r w:rsidR="003916AC" w:rsidRPr="008804C5">
        <w:rPr>
          <w:rFonts w:ascii="Arial" w:hAnsi="Arial" w:cs="Arial"/>
        </w:rPr>
        <w:t xml:space="preserve"> 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3916AC" w:rsidRPr="008804C5" w:rsidRDefault="003916AC" w:rsidP="003916AC">
      <w:pPr>
        <w:jc w:val="both"/>
        <w:rPr>
          <w:rFonts w:ascii="Arial" w:hAnsi="Arial" w:cs="Arial"/>
        </w:rPr>
      </w:pPr>
      <w:r w:rsidRPr="008804C5">
        <w:rPr>
          <w:rFonts w:ascii="Arial" w:hAnsi="Arial" w:cs="Arial"/>
          <w:b/>
          <w:bCs/>
        </w:rPr>
        <w:t>STATUS:</w:t>
      </w:r>
      <w:r w:rsidRPr="008804C5">
        <w:rPr>
          <w:rFonts w:ascii="Arial" w:hAnsi="Arial" w:cs="Arial"/>
          <w:b/>
          <w:bCs/>
        </w:rPr>
        <w:tab/>
      </w:r>
      <w:r w:rsidRPr="008804C5">
        <w:rPr>
          <w:rFonts w:ascii="Arial" w:hAnsi="Arial" w:cs="Arial"/>
          <w:b/>
          <w:bCs/>
        </w:rPr>
        <w:tab/>
      </w:r>
      <w:r w:rsidRPr="008804C5">
        <w:rPr>
          <w:rFonts w:ascii="Arial" w:hAnsi="Arial" w:cs="Arial"/>
          <w:b/>
          <w:bCs/>
        </w:rPr>
        <w:tab/>
      </w:r>
      <w:r w:rsidRPr="008804C5">
        <w:rPr>
          <w:rFonts w:ascii="Arial" w:hAnsi="Arial" w:cs="Arial"/>
        </w:rPr>
        <w:t>Full-time (12-month), Exempt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CD79B2" w:rsidRPr="008804C5" w:rsidRDefault="00CD79B2" w:rsidP="003916AC">
      <w:pPr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  <w:b/>
        </w:rPr>
        <w:t>PAYRANGE:</w:t>
      </w:r>
      <w:r w:rsidRPr="008804C5">
        <w:rPr>
          <w:rFonts w:ascii="Arial" w:hAnsi="Arial" w:cs="Arial"/>
          <w:b/>
        </w:rPr>
        <w:tab/>
      </w:r>
      <w:r w:rsidRPr="008804C5">
        <w:rPr>
          <w:rFonts w:ascii="Arial" w:hAnsi="Arial" w:cs="Arial"/>
          <w:b/>
        </w:rPr>
        <w:tab/>
      </w:r>
      <w:r w:rsidRPr="008804C5">
        <w:rPr>
          <w:rFonts w:ascii="Arial" w:hAnsi="Arial" w:cs="Arial"/>
          <w:b/>
        </w:rPr>
        <w:tab/>
      </w:r>
      <w:r w:rsidR="008B50E9">
        <w:rPr>
          <w:rFonts w:ascii="Arial" w:hAnsi="Arial" w:cs="Arial"/>
        </w:rPr>
        <w:t>$</w:t>
      </w:r>
      <w:r w:rsidR="00C0103D">
        <w:rPr>
          <w:rFonts w:ascii="Arial" w:hAnsi="Arial" w:cs="Arial"/>
        </w:rPr>
        <w:t>8</w:t>
      </w:r>
      <w:r w:rsidR="008B50E9">
        <w:rPr>
          <w:rFonts w:ascii="Arial" w:hAnsi="Arial" w:cs="Arial"/>
        </w:rPr>
        <w:t>0</w:t>
      </w:r>
      <w:r w:rsidR="002E3B20" w:rsidRPr="008804C5">
        <w:rPr>
          <w:rFonts w:ascii="Arial" w:hAnsi="Arial" w:cs="Arial"/>
        </w:rPr>
        <w:t>,000-$</w:t>
      </w:r>
      <w:r w:rsidR="008B50E9">
        <w:rPr>
          <w:rFonts w:ascii="Arial" w:hAnsi="Arial" w:cs="Arial"/>
        </w:rPr>
        <w:t>1</w:t>
      </w:r>
      <w:r w:rsidR="00C0103D">
        <w:rPr>
          <w:rFonts w:ascii="Arial" w:hAnsi="Arial" w:cs="Arial"/>
        </w:rPr>
        <w:t>3</w:t>
      </w:r>
      <w:r w:rsidR="00752C10" w:rsidRPr="008804C5">
        <w:rPr>
          <w:rFonts w:ascii="Arial" w:hAnsi="Arial" w:cs="Arial"/>
        </w:rPr>
        <w:t>0</w:t>
      </w:r>
      <w:r w:rsidR="002E3B20" w:rsidRPr="008804C5">
        <w:rPr>
          <w:rFonts w:ascii="Arial" w:hAnsi="Arial" w:cs="Arial"/>
        </w:rPr>
        <w:t>,000</w:t>
      </w:r>
    </w:p>
    <w:p w:rsidR="00CD79B2" w:rsidRPr="008804C5" w:rsidRDefault="00CD79B2" w:rsidP="003916AC">
      <w:pPr>
        <w:jc w:val="both"/>
        <w:rPr>
          <w:rFonts w:ascii="Arial" w:hAnsi="Arial" w:cs="Arial"/>
          <w:b/>
        </w:rPr>
      </w:pPr>
    </w:p>
    <w:p w:rsidR="003916AC" w:rsidRPr="008804C5" w:rsidRDefault="003916AC" w:rsidP="003916AC">
      <w:pPr>
        <w:jc w:val="both"/>
        <w:rPr>
          <w:rFonts w:ascii="Arial" w:hAnsi="Arial" w:cs="Arial"/>
        </w:rPr>
      </w:pPr>
      <w:r w:rsidRPr="008804C5">
        <w:rPr>
          <w:rFonts w:ascii="Arial" w:hAnsi="Arial" w:cs="Arial"/>
          <w:b/>
        </w:rPr>
        <w:t>DEPARTMENT:</w:t>
      </w:r>
      <w:r w:rsidRPr="008804C5">
        <w:rPr>
          <w:rFonts w:ascii="Arial" w:hAnsi="Arial" w:cs="Arial"/>
        </w:rPr>
        <w:tab/>
      </w:r>
      <w:r w:rsidRPr="008804C5">
        <w:rPr>
          <w:rFonts w:ascii="Arial" w:hAnsi="Arial" w:cs="Arial"/>
        </w:rPr>
        <w:tab/>
        <w:t>Academics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3916AC" w:rsidRPr="008804C5" w:rsidRDefault="003916AC" w:rsidP="008B50E9">
      <w:pPr>
        <w:tabs>
          <w:tab w:val="left" w:pos="2925"/>
        </w:tabs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  <w:b/>
        </w:rPr>
        <w:t>LOCATION:</w:t>
      </w:r>
      <w:r w:rsidR="008B50E9">
        <w:rPr>
          <w:rFonts w:ascii="Arial" w:hAnsi="Arial" w:cs="Arial"/>
          <w:b/>
        </w:rPr>
        <w:tab/>
      </w:r>
      <w:r w:rsidR="008B50E9" w:rsidRPr="008B50E9">
        <w:rPr>
          <w:rFonts w:ascii="Arial" w:hAnsi="Arial" w:cs="Arial"/>
        </w:rPr>
        <w:t>Varies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3916AC" w:rsidRPr="008804C5" w:rsidRDefault="003916AC" w:rsidP="003916AC">
      <w:pPr>
        <w:jc w:val="both"/>
        <w:rPr>
          <w:rFonts w:ascii="Arial" w:hAnsi="Arial" w:cs="Arial"/>
        </w:rPr>
      </w:pPr>
      <w:r w:rsidRPr="008804C5">
        <w:rPr>
          <w:rFonts w:ascii="Arial" w:hAnsi="Arial" w:cs="Arial"/>
          <w:b/>
        </w:rPr>
        <w:t>REPORTS TO:</w:t>
      </w:r>
      <w:r w:rsidRPr="008804C5">
        <w:rPr>
          <w:rFonts w:ascii="Arial" w:hAnsi="Arial" w:cs="Arial"/>
        </w:rPr>
        <w:tab/>
      </w:r>
      <w:r w:rsidRPr="008804C5">
        <w:rPr>
          <w:rFonts w:ascii="Arial" w:hAnsi="Arial" w:cs="Arial"/>
        </w:rPr>
        <w:tab/>
      </w:r>
      <w:r w:rsidR="008804C5">
        <w:rPr>
          <w:rFonts w:ascii="Arial" w:hAnsi="Arial" w:cs="Arial"/>
        </w:rPr>
        <w:tab/>
      </w:r>
      <w:r w:rsidRPr="008804C5">
        <w:rPr>
          <w:rFonts w:ascii="Arial" w:hAnsi="Arial" w:cs="Arial"/>
        </w:rPr>
        <w:t>Dean</w:t>
      </w:r>
    </w:p>
    <w:p w:rsidR="003916AC" w:rsidRPr="008804C5" w:rsidRDefault="003916AC" w:rsidP="003916AC">
      <w:pPr>
        <w:jc w:val="both"/>
        <w:rPr>
          <w:rFonts w:ascii="Arial" w:hAnsi="Arial" w:cs="Arial"/>
        </w:rPr>
      </w:pPr>
    </w:p>
    <w:p w:rsidR="003916AC" w:rsidRPr="008804C5" w:rsidRDefault="003916AC" w:rsidP="003916AC">
      <w:pPr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  <w:b/>
        </w:rPr>
        <w:t>SUMMARY:</w:t>
      </w:r>
    </w:p>
    <w:p w:rsidR="00544F12" w:rsidRPr="008804C5" w:rsidRDefault="003916AC" w:rsidP="00544F12">
      <w:pPr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The Associate </w:t>
      </w:r>
      <w:r w:rsidR="0054212D" w:rsidRPr="008804C5">
        <w:rPr>
          <w:rFonts w:ascii="Arial" w:hAnsi="Arial" w:cs="Arial"/>
        </w:rPr>
        <w:t xml:space="preserve">Dean provides leadership within </w:t>
      </w:r>
      <w:r w:rsidRPr="008804C5">
        <w:rPr>
          <w:rFonts w:ascii="Arial" w:hAnsi="Arial" w:cs="Arial"/>
        </w:rPr>
        <w:t xml:space="preserve">a </w:t>
      </w:r>
      <w:r w:rsidR="00750885" w:rsidRPr="008804C5">
        <w:rPr>
          <w:rFonts w:ascii="Arial" w:hAnsi="Arial" w:cs="Arial"/>
        </w:rPr>
        <w:t>college</w:t>
      </w:r>
      <w:r w:rsidRPr="008804C5">
        <w:rPr>
          <w:rFonts w:ascii="Arial" w:hAnsi="Arial" w:cs="Arial"/>
        </w:rPr>
        <w:t xml:space="preserve"> to ensure the achievement of </w:t>
      </w:r>
      <w:r w:rsidR="00C600A2" w:rsidRPr="008804C5">
        <w:rPr>
          <w:rFonts w:ascii="Arial" w:hAnsi="Arial" w:cs="Arial"/>
        </w:rPr>
        <w:t xml:space="preserve">accreditation and </w:t>
      </w:r>
      <w:r w:rsidRPr="008804C5">
        <w:rPr>
          <w:rFonts w:ascii="Arial" w:hAnsi="Arial" w:cs="Arial"/>
        </w:rPr>
        <w:t xml:space="preserve">the University’s strategic goals.  </w:t>
      </w:r>
      <w:r w:rsidR="00766F93" w:rsidRPr="008804C5">
        <w:rPr>
          <w:rFonts w:ascii="Arial" w:hAnsi="Arial" w:cs="Arial"/>
        </w:rPr>
        <w:t>This position o</w:t>
      </w:r>
      <w:r w:rsidR="00322923" w:rsidRPr="008804C5">
        <w:rPr>
          <w:rFonts w:ascii="Arial" w:hAnsi="Arial" w:cs="Arial"/>
        </w:rPr>
        <w:t>rganizes</w:t>
      </w:r>
      <w:r w:rsidR="0054212D" w:rsidRPr="008804C5">
        <w:rPr>
          <w:rFonts w:ascii="Arial" w:hAnsi="Arial" w:cs="Arial"/>
        </w:rPr>
        <w:t xml:space="preserve"> and </w:t>
      </w:r>
      <w:r w:rsidR="00322923" w:rsidRPr="008804C5">
        <w:rPr>
          <w:rFonts w:ascii="Arial" w:hAnsi="Arial" w:cs="Arial"/>
        </w:rPr>
        <w:t>leads</w:t>
      </w:r>
      <w:r w:rsidR="0054212D" w:rsidRPr="008804C5">
        <w:rPr>
          <w:rFonts w:ascii="Arial" w:hAnsi="Arial" w:cs="Arial"/>
        </w:rPr>
        <w:t xml:space="preserve"> initiatives that </w:t>
      </w:r>
      <w:r w:rsidR="00322923" w:rsidRPr="008804C5">
        <w:rPr>
          <w:rFonts w:ascii="Arial" w:hAnsi="Arial" w:cs="Arial"/>
        </w:rPr>
        <w:t xml:space="preserve">represent the college and </w:t>
      </w:r>
      <w:r w:rsidR="0054212D" w:rsidRPr="008804C5">
        <w:rPr>
          <w:rFonts w:ascii="Arial" w:hAnsi="Arial" w:cs="Arial"/>
        </w:rPr>
        <w:t>consolidate</w:t>
      </w:r>
      <w:r w:rsidR="00510D64" w:rsidRPr="008804C5">
        <w:rPr>
          <w:rFonts w:ascii="Arial" w:hAnsi="Arial" w:cs="Arial"/>
        </w:rPr>
        <w:t xml:space="preserve"> </w:t>
      </w:r>
      <w:r w:rsidR="00C21E81" w:rsidRPr="008804C5">
        <w:rPr>
          <w:rFonts w:ascii="Arial" w:hAnsi="Arial" w:cs="Arial"/>
        </w:rPr>
        <w:t xml:space="preserve">the </w:t>
      </w:r>
      <w:r w:rsidR="00322923" w:rsidRPr="008804C5">
        <w:rPr>
          <w:rFonts w:ascii="Arial" w:hAnsi="Arial" w:cs="Arial"/>
        </w:rPr>
        <w:t>interest</w:t>
      </w:r>
      <w:r w:rsidR="00766F93" w:rsidRPr="008804C5">
        <w:rPr>
          <w:rFonts w:ascii="Arial" w:hAnsi="Arial" w:cs="Arial"/>
        </w:rPr>
        <w:t>s and operations of the college departments</w:t>
      </w:r>
      <w:r w:rsidR="00322923" w:rsidRPr="008804C5">
        <w:rPr>
          <w:rFonts w:ascii="Arial" w:hAnsi="Arial" w:cs="Arial"/>
        </w:rPr>
        <w:t>.</w:t>
      </w:r>
      <w:r w:rsidR="00C21E81" w:rsidRPr="008804C5">
        <w:rPr>
          <w:rFonts w:ascii="Arial" w:hAnsi="Arial" w:cs="Arial"/>
        </w:rPr>
        <w:t xml:space="preserve"> </w:t>
      </w:r>
      <w:r w:rsidR="002D766C" w:rsidRPr="008804C5">
        <w:rPr>
          <w:rFonts w:ascii="Arial" w:hAnsi="Arial" w:cs="Arial"/>
        </w:rPr>
        <w:t>These responsibilities are performed in an ethical manner consistent with the University’s mission, vision, and values which include diversity, equity and inclusion.</w:t>
      </w:r>
      <w:r w:rsidR="00510D64" w:rsidRPr="008804C5">
        <w:rPr>
          <w:rFonts w:ascii="Arial" w:hAnsi="Arial" w:cs="Arial"/>
        </w:rPr>
        <w:t xml:space="preserve"> </w:t>
      </w:r>
    </w:p>
    <w:p w:rsidR="003916AC" w:rsidRPr="008804C5" w:rsidRDefault="003916AC" w:rsidP="003916AC">
      <w:pPr>
        <w:jc w:val="both"/>
        <w:rPr>
          <w:rFonts w:ascii="Arial" w:hAnsi="Arial" w:cs="Arial"/>
          <w:b/>
        </w:rPr>
      </w:pPr>
    </w:p>
    <w:p w:rsidR="00ED5ED4" w:rsidRPr="008804C5" w:rsidRDefault="003916AC" w:rsidP="003916AC">
      <w:pPr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  <w:b/>
        </w:rPr>
        <w:t>RESPONSIBILITIES:</w:t>
      </w:r>
    </w:p>
    <w:p w:rsidR="00FE2995" w:rsidRPr="008804C5" w:rsidRDefault="00FE2995" w:rsidP="00FE29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Organize and coordinate initiatives to ensure attainment of professional accreditations.</w:t>
      </w:r>
    </w:p>
    <w:p w:rsidR="00FE2995" w:rsidRPr="008804C5" w:rsidRDefault="00FE2995" w:rsidP="001E2F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Organize</w:t>
      </w:r>
      <w:r w:rsidR="00CD79B2" w:rsidRPr="008804C5">
        <w:rPr>
          <w:rFonts w:ascii="Arial" w:hAnsi="Arial" w:cs="Arial"/>
        </w:rPr>
        <w:t>s</w:t>
      </w:r>
      <w:r w:rsidRPr="008804C5">
        <w:rPr>
          <w:rFonts w:ascii="Arial" w:hAnsi="Arial" w:cs="Arial"/>
        </w:rPr>
        <w:t xml:space="preserve"> and coordinate</w:t>
      </w:r>
      <w:r w:rsidR="00CD79B2" w:rsidRPr="008804C5">
        <w:rPr>
          <w:rFonts w:ascii="Arial" w:hAnsi="Arial" w:cs="Arial"/>
        </w:rPr>
        <w:t>s, and ensures timely completion of the C</w:t>
      </w:r>
      <w:r w:rsidRPr="008804C5">
        <w:rPr>
          <w:rFonts w:ascii="Arial" w:hAnsi="Arial" w:cs="Arial"/>
        </w:rPr>
        <w:t xml:space="preserve">ollege’s </w:t>
      </w:r>
      <w:r w:rsidR="000D3CEA" w:rsidRPr="008804C5">
        <w:rPr>
          <w:rFonts w:ascii="Arial" w:hAnsi="Arial" w:cs="Arial"/>
        </w:rPr>
        <w:t xml:space="preserve">program review, development and </w:t>
      </w:r>
      <w:r w:rsidRPr="008804C5">
        <w:rPr>
          <w:rFonts w:ascii="Arial" w:hAnsi="Arial" w:cs="Arial"/>
        </w:rPr>
        <w:t xml:space="preserve">assessment </w:t>
      </w:r>
      <w:r w:rsidR="001E2F8B" w:rsidRPr="008804C5">
        <w:rPr>
          <w:rFonts w:ascii="Arial" w:hAnsi="Arial" w:cs="Arial"/>
        </w:rPr>
        <w:t xml:space="preserve">processes </w:t>
      </w:r>
      <w:r w:rsidR="00CD79B2" w:rsidRPr="008804C5">
        <w:rPr>
          <w:rFonts w:ascii="Arial" w:hAnsi="Arial" w:cs="Arial"/>
        </w:rPr>
        <w:t>in adherence to university policies and procedures</w:t>
      </w:r>
      <w:r w:rsidRPr="008804C5">
        <w:rPr>
          <w:rFonts w:ascii="Arial" w:hAnsi="Arial" w:cs="Arial"/>
        </w:rPr>
        <w:t>.</w:t>
      </w:r>
    </w:p>
    <w:p w:rsidR="00FE2995" w:rsidRPr="008804C5" w:rsidRDefault="00FE2995" w:rsidP="00FE2995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Establish and/or support the development and maintenance of positive relationships and productive partnerships with businesses and organizations, community leaders, local and state officials, </w:t>
      </w:r>
      <w:r w:rsidR="000D3CEA" w:rsidRPr="008804C5">
        <w:rPr>
          <w:rFonts w:ascii="Arial" w:hAnsi="Arial" w:cs="Arial"/>
        </w:rPr>
        <w:t xml:space="preserve">community colleges and </w:t>
      </w:r>
      <w:r w:rsidRPr="008804C5">
        <w:rPr>
          <w:rFonts w:ascii="Arial" w:hAnsi="Arial" w:cs="Arial"/>
        </w:rPr>
        <w:t>other institutions of higher education and local school districts while working in support of and collaboratively with the Institute for Professional Excellence, faculty/staff and campus leaders to increase enrollment, diversify revenues and enhance opportunities for students and the University.</w:t>
      </w:r>
    </w:p>
    <w:p w:rsidR="00750885" w:rsidRPr="008804C5" w:rsidRDefault="00750885" w:rsidP="007508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Train advisors and admissions staffs regarding the college’s programs, their features and benefits to students.</w:t>
      </w:r>
    </w:p>
    <w:p w:rsidR="00ED5ED4" w:rsidRPr="008804C5" w:rsidRDefault="00ED5ED4" w:rsidP="00C21E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Regularly visit campuses to </w:t>
      </w:r>
      <w:r w:rsidR="00C600A2" w:rsidRPr="008804C5">
        <w:rPr>
          <w:rFonts w:ascii="Arial" w:hAnsi="Arial" w:cs="Arial"/>
        </w:rPr>
        <w:t>ensure the needs of</w:t>
      </w:r>
      <w:r w:rsidRPr="008804C5">
        <w:rPr>
          <w:rFonts w:ascii="Arial" w:hAnsi="Arial" w:cs="Arial"/>
        </w:rPr>
        <w:t xml:space="preserve"> students</w:t>
      </w:r>
      <w:r w:rsidR="00C600A2" w:rsidRPr="008804C5">
        <w:rPr>
          <w:rFonts w:ascii="Arial" w:hAnsi="Arial" w:cs="Arial"/>
        </w:rPr>
        <w:t xml:space="preserve">, faculty and </w:t>
      </w:r>
      <w:r w:rsidRPr="008804C5">
        <w:rPr>
          <w:rFonts w:ascii="Arial" w:hAnsi="Arial" w:cs="Arial"/>
        </w:rPr>
        <w:t>staff</w:t>
      </w:r>
      <w:r w:rsidR="00C600A2" w:rsidRPr="008804C5">
        <w:rPr>
          <w:rFonts w:ascii="Arial" w:hAnsi="Arial" w:cs="Arial"/>
        </w:rPr>
        <w:t xml:space="preserve"> are met</w:t>
      </w:r>
      <w:r w:rsidR="00766F93" w:rsidRPr="008804C5">
        <w:rPr>
          <w:rFonts w:ascii="Arial" w:hAnsi="Arial" w:cs="Arial"/>
        </w:rPr>
        <w:t>.</w:t>
      </w:r>
    </w:p>
    <w:p w:rsidR="00CD79B2" w:rsidRPr="008804C5" w:rsidRDefault="00CD79B2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Reviews and m</w:t>
      </w:r>
      <w:r w:rsidR="00ED5ED4" w:rsidRPr="008804C5">
        <w:rPr>
          <w:rFonts w:ascii="Arial" w:hAnsi="Arial" w:cs="Arial"/>
        </w:rPr>
        <w:t>onitor</w:t>
      </w:r>
      <w:r w:rsidRPr="008804C5">
        <w:rPr>
          <w:rFonts w:ascii="Arial" w:hAnsi="Arial" w:cs="Arial"/>
        </w:rPr>
        <w:t>s</w:t>
      </w:r>
      <w:r w:rsidR="00750885" w:rsidRPr="008804C5">
        <w:rPr>
          <w:rFonts w:ascii="Arial" w:hAnsi="Arial" w:cs="Arial"/>
        </w:rPr>
        <w:t xml:space="preserve"> trends in </w:t>
      </w:r>
      <w:r w:rsidR="00ED5ED4" w:rsidRPr="008804C5">
        <w:rPr>
          <w:rFonts w:ascii="Arial" w:hAnsi="Arial" w:cs="Arial"/>
        </w:rPr>
        <w:t xml:space="preserve">enrollment </w:t>
      </w:r>
      <w:r w:rsidRPr="008804C5">
        <w:rPr>
          <w:rFonts w:ascii="Arial" w:hAnsi="Arial" w:cs="Arial"/>
        </w:rPr>
        <w:t>and the other Key Performance Indicators for the C</w:t>
      </w:r>
      <w:r w:rsidR="00ED5ED4" w:rsidRPr="008804C5">
        <w:rPr>
          <w:rFonts w:ascii="Arial" w:hAnsi="Arial" w:cs="Arial"/>
        </w:rPr>
        <w:t>ollege</w:t>
      </w:r>
      <w:r w:rsidRPr="008804C5">
        <w:rPr>
          <w:rFonts w:ascii="Arial" w:hAnsi="Arial" w:cs="Arial"/>
        </w:rPr>
        <w:t xml:space="preserve"> and </w:t>
      </w:r>
      <w:r w:rsidR="00ED5ED4" w:rsidRPr="008804C5">
        <w:rPr>
          <w:rFonts w:ascii="Arial" w:hAnsi="Arial" w:cs="Arial"/>
        </w:rPr>
        <w:t xml:space="preserve">programs </w:t>
      </w:r>
    </w:p>
    <w:p w:rsidR="00CD79B2" w:rsidRPr="008804C5" w:rsidRDefault="00CD79B2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Reviews and monitors student learning trends and outcomes in the common curriculum across all College programs</w:t>
      </w:r>
    </w:p>
    <w:p w:rsidR="00ED5ED4" w:rsidRPr="008804C5" w:rsidRDefault="00CD79B2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Plans, reviews and approves action plans resulting from Program Review and Assessment Activities</w:t>
      </w:r>
      <w:r w:rsidR="00766F93" w:rsidRPr="008804C5">
        <w:rPr>
          <w:rFonts w:ascii="Arial" w:hAnsi="Arial" w:cs="Arial"/>
        </w:rPr>
        <w:t>.</w:t>
      </w:r>
    </w:p>
    <w:p w:rsidR="00ED5ED4" w:rsidRPr="008804C5" w:rsidRDefault="00ED5ED4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Assist admissions with recruiting efforts</w:t>
      </w:r>
      <w:r w:rsidR="00750885" w:rsidRPr="008804C5">
        <w:rPr>
          <w:rFonts w:ascii="Arial" w:hAnsi="Arial" w:cs="Arial"/>
        </w:rPr>
        <w:t>, especially relating to the college’s programs.</w:t>
      </w:r>
    </w:p>
    <w:p w:rsidR="00ED5ED4" w:rsidRPr="008804C5" w:rsidRDefault="00C21E81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Serve</w:t>
      </w:r>
      <w:r w:rsidR="00322923" w:rsidRPr="008804C5">
        <w:rPr>
          <w:rFonts w:ascii="Arial" w:hAnsi="Arial" w:cs="Arial"/>
        </w:rPr>
        <w:t>s</w:t>
      </w:r>
      <w:r w:rsidRPr="008804C5">
        <w:rPr>
          <w:rFonts w:ascii="Arial" w:hAnsi="Arial" w:cs="Arial"/>
        </w:rPr>
        <w:t xml:space="preserve"> as </w:t>
      </w:r>
      <w:r w:rsidR="00C600A2" w:rsidRPr="008804C5">
        <w:rPr>
          <w:rFonts w:ascii="Arial" w:hAnsi="Arial" w:cs="Arial"/>
        </w:rPr>
        <w:t>liaison with marketing</w:t>
      </w:r>
      <w:r w:rsidR="00766F93" w:rsidRPr="008804C5">
        <w:rPr>
          <w:rFonts w:ascii="Arial" w:hAnsi="Arial" w:cs="Arial"/>
        </w:rPr>
        <w:t>.</w:t>
      </w:r>
    </w:p>
    <w:p w:rsidR="005C064E" w:rsidRPr="008804C5" w:rsidRDefault="00750885" w:rsidP="007508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Lead activities associated with articulation agreements affecting the college’s programs.</w:t>
      </w:r>
    </w:p>
    <w:p w:rsidR="00750885" w:rsidRPr="008804C5" w:rsidRDefault="00750885" w:rsidP="007508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Serve as the dean’s representative on university-wide councils, committees and task force assignments.</w:t>
      </w:r>
    </w:p>
    <w:p w:rsidR="005C064E" w:rsidRPr="008804C5" w:rsidRDefault="005C064E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Develop internship opportunities and other experiential learning options</w:t>
      </w:r>
      <w:r w:rsidR="00766F93" w:rsidRPr="008804C5">
        <w:rPr>
          <w:rFonts w:ascii="Arial" w:hAnsi="Arial" w:cs="Arial"/>
        </w:rPr>
        <w:t xml:space="preserve"> with</w:t>
      </w:r>
      <w:r w:rsidR="00750885" w:rsidRPr="008804C5">
        <w:rPr>
          <w:rFonts w:ascii="Arial" w:hAnsi="Arial" w:cs="Arial"/>
        </w:rPr>
        <w:t xml:space="preserve"> employers</w:t>
      </w:r>
      <w:r w:rsidR="00766F93" w:rsidRPr="008804C5">
        <w:rPr>
          <w:rFonts w:ascii="Arial" w:hAnsi="Arial" w:cs="Arial"/>
        </w:rPr>
        <w:t>.</w:t>
      </w:r>
    </w:p>
    <w:p w:rsidR="005C064E" w:rsidRPr="008804C5" w:rsidRDefault="00C21E81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Serve as a primary point of contact for</w:t>
      </w:r>
      <w:r w:rsidR="005C064E" w:rsidRPr="008804C5">
        <w:rPr>
          <w:rFonts w:ascii="Arial" w:hAnsi="Arial" w:cs="Arial"/>
        </w:rPr>
        <w:t xml:space="preserve"> career services</w:t>
      </w:r>
      <w:r w:rsidRPr="008804C5">
        <w:rPr>
          <w:rFonts w:ascii="Arial" w:hAnsi="Arial" w:cs="Arial"/>
        </w:rPr>
        <w:t xml:space="preserve"> initiatives and programs</w:t>
      </w:r>
      <w:r w:rsidR="00766F93" w:rsidRPr="008804C5">
        <w:rPr>
          <w:rFonts w:ascii="Arial" w:hAnsi="Arial" w:cs="Arial"/>
        </w:rPr>
        <w:t>.</w:t>
      </w:r>
    </w:p>
    <w:p w:rsidR="005C064E" w:rsidRPr="008804C5" w:rsidRDefault="00750885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Organize and lead annual </w:t>
      </w:r>
      <w:r w:rsidR="005C064E" w:rsidRPr="008804C5">
        <w:rPr>
          <w:rFonts w:ascii="Arial" w:hAnsi="Arial" w:cs="Arial"/>
        </w:rPr>
        <w:t xml:space="preserve">environmental scanning for </w:t>
      </w:r>
      <w:r w:rsidRPr="008804C5">
        <w:rPr>
          <w:rFonts w:ascii="Arial" w:hAnsi="Arial" w:cs="Arial"/>
        </w:rPr>
        <w:t xml:space="preserve">the </w:t>
      </w:r>
      <w:r w:rsidR="005C064E" w:rsidRPr="008804C5">
        <w:rPr>
          <w:rFonts w:ascii="Arial" w:hAnsi="Arial" w:cs="Arial"/>
        </w:rPr>
        <w:t>college</w:t>
      </w:r>
      <w:r w:rsidR="00766F93" w:rsidRPr="008804C5">
        <w:rPr>
          <w:rFonts w:ascii="Arial" w:hAnsi="Arial" w:cs="Arial"/>
        </w:rPr>
        <w:t>.</w:t>
      </w:r>
    </w:p>
    <w:p w:rsidR="00C21E81" w:rsidRPr="008804C5" w:rsidRDefault="00C21E81" w:rsidP="00C21E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lastRenderedPageBreak/>
        <w:t xml:space="preserve">Conduct </w:t>
      </w:r>
      <w:r w:rsidR="005C064E" w:rsidRPr="008804C5">
        <w:rPr>
          <w:rFonts w:ascii="Arial" w:hAnsi="Arial" w:cs="Arial"/>
        </w:rPr>
        <w:t>student (customer) feedback groups</w:t>
      </w:r>
      <w:r w:rsidRPr="008804C5">
        <w:rPr>
          <w:rFonts w:ascii="Arial" w:hAnsi="Arial" w:cs="Arial"/>
        </w:rPr>
        <w:t xml:space="preserve"> relating to the colleges’ program offering, quality of delivery and opportunities for development.</w:t>
      </w:r>
    </w:p>
    <w:p w:rsidR="005C064E" w:rsidRPr="008804C5" w:rsidRDefault="005C064E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Arrange college seminars on campus (bringing speakers for faculty and students)</w:t>
      </w:r>
    </w:p>
    <w:p w:rsidR="005C064E" w:rsidRPr="008804C5" w:rsidRDefault="00C21E81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Lead the </w:t>
      </w:r>
      <w:r w:rsidR="005C064E" w:rsidRPr="008804C5">
        <w:rPr>
          <w:rFonts w:ascii="Arial" w:hAnsi="Arial" w:cs="Arial"/>
        </w:rPr>
        <w:t xml:space="preserve">college’s publishing </w:t>
      </w:r>
      <w:r w:rsidRPr="008804C5">
        <w:rPr>
          <w:rFonts w:ascii="Arial" w:hAnsi="Arial" w:cs="Arial"/>
        </w:rPr>
        <w:t xml:space="preserve">presence </w:t>
      </w:r>
      <w:r w:rsidR="005C064E" w:rsidRPr="008804C5">
        <w:rPr>
          <w:rFonts w:ascii="Arial" w:hAnsi="Arial" w:cs="Arial"/>
        </w:rPr>
        <w:t xml:space="preserve">on </w:t>
      </w:r>
      <w:r w:rsidRPr="008804C5">
        <w:rPr>
          <w:rFonts w:ascii="Arial" w:hAnsi="Arial" w:cs="Arial"/>
        </w:rPr>
        <w:t xml:space="preserve">the university </w:t>
      </w:r>
      <w:r w:rsidR="005C064E" w:rsidRPr="008804C5">
        <w:rPr>
          <w:rFonts w:ascii="Arial" w:hAnsi="Arial" w:cs="Arial"/>
        </w:rPr>
        <w:t xml:space="preserve">web </w:t>
      </w:r>
      <w:r w:rsidR="00322923" w:rsidRPr="008804C5">
        <w:rPr>
          <w:rFonts w:ascii="Arial" w:hAnsi="Arial" w:cs="Arial"/>
        </w:rPr>
        <w:t>site;</w:t>
      </w:r>
      <w:r w:rsidRPr="008804C5">
        <w:rPr>
          <w:rFonts w:ascii="Arial" w:hAnsi="Arial" w:cs="Arial"/>
        </w:rPr>
        <w:t xml:space="preserve"> assuring content is current, accurate and engaging</w:t>
      </w:r>
      <w:r w:rsidR="00750885" w:rsidRPr="008804C5">
        <w:rPr>
          <w:rFonts w:ascii="Arial" w:hAnsi="Arial" w:cs="Arial"/>
        </w:rPr>
        <w:t>.</w:t>
      </w:r>
    </w:p>
    <w:p w:rsidR="005C064E" w:rsidRPr="008804C5" w:rsidRDefault="005C064E" w:rsidP="005C06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Develop </w:t>
      </w:r>
      <w:r w:rsidR="00750885" w:rsidRPr="008804C5">
        <w:rPr>
          <w:rFonts w:ascii="Arial" w:hAnsi="Arial" w:cs="Arial"/>
        </w:rPr>
        <w:t xml:space="preserve">and lead </w:t>
      </w:r>
      <w:r w:rsidR="00766F93" w:rsidRPr="008804C5">
        <w:rPr>
          <w:rFonts w:ascii="Arial" w:hAnsi="Arial" w:cs="Arial"/>
        </w:rPr>
        <w:t>alternative education</w:t>
      </w:r>
      <w:r w:rsidR="00750885" w:rsidRPr="008804C5">
        <w:rPr>
          <w:rFonts w:ascii="Arial" w:hAnsi="Arial" w:cs="Arial"/>
        </w:rPr>
        <w:t xml:space="preserve"> </w:t>
      </w:r>
      <w:r w:rsidRPr="008804C5">
        <w:rPr>
          <w:rFonts w:ascii="Arial" w:hAnsi="Arial" w:cs="Arial"/>
        </w:rPr>
        <w:t>projects (summer camps, etc.)</w:t>
      </w:r>
      <w:r w:rsidR="00766F93" w:rsidRPr="008804C5">
        <w:rPr>
          <w:rFonts w:ascii="Arial" w:hAnsi="Arial" w:cs="Arial"/>
        </w:rPr>
        <w:t>.</w:t>
      </w:r>
    </w:p>
    <w:p w:rsidR="003916AC" w:rsidRPr="008804C5" w:rsidRDefault="003916AC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Partn</w:t>
      </w:r>
      <w:r w:rsidR="00766F93" w:rsidRPr="008804C5">
        <w:rPr>
          <w:rFonts w:ascii="Arial" w:hAnsi="Arial" w:cs="Arial"/>
        </w:rPr>
        <w:t>ers with Department Chairs and</w:t>
      </w:r>
      <w:r w:rsidRPr="008804C5">
        <w:rPr>
          <w:rFonts w:ascii="Arial" w:hAnsi="Arial" w:cs="Arial"/>
        </w:rPr>
        <w:t xml:space="preserve"> faculty to ensure full participation in the achievement of </w:t>
      </w:r>
      <w:r w:rsidR="00750885" w:rsidRPr="008804C5">
        <w:rPr>
          <w:rFonts w:ascii="Arial" w:hAnsi="Arial" w:cs="Arial"/>
        </w:rPr>
        <w:t>college</w:t>
      </w:r>
      <w:r w:rsidRPr="008804C5">
        <w:rPr>
          <w:rFonts w:ascii="Arial" w:hAnsi="Arial" w:cs="Arial"/>
        </w:rPr>
        <w:t xml:space="preserve"> initiatives.  Participation and support will be evidenced by contribution to the annual goal setting and evaluation process of </w:t>
      </w:r>
      <w:r w:rsidR="00750885" w:rsidRPr="008804C5">
        <w:rPr>
          <w:rFonts w:ascii="Arial" w:hAnsi="Arial" w:cs="Arial"/>
        </w:rPr>
        <w:t>college</w:t>
      </w:r>
      <w:r w:rsidRPr="008804C5">
        <w:rPr>
          <w:rFonts w:ascii="Arial" w:hAnsi="Arial" w:cs="Arial"/>
        </w:rPr>
        <w:t>-s</w:t>
      </w:r>
      <w:r w:rsidR="00766F93" w:rsidRPr="008804C5">
        <w:rPr>
          <w:rFonts w:ascii="Arial" w:hAnsi="Arial" w:cs="Arial"/>
        </w:rPr>
        <w:t>pecific faculty</w:t>
      </w:r>
      <w:r w:rsidRPr="008804C5">
        <w:rPr>
          <w:rFonts w:ascii="Arial" w:hAnsi="Arial" w:cs="Arial"/>
        </w:rPr>
        <w:t xml:space="preserve">. </w:t>
      </w:r>
    </w:p>
    <w:p w:rsidR="003916AC" w:rsidRPr="008804C5" w:rsidRDefault="00750885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Serves in a supporting role in the hiring and </w:t>
      </w:r>
      <w:r w:rsidR="003916AC" w:rsidRPr="008804C5">
        <w:rPr>
          <w:rFonts w:ascii="Arial" w:hAnsi="Arial" w:cs="Arial"/>
        </w:rPr>
        <w:t>deve</w:t>
      </w:r>
      <w:r w:rsidR="00766F93" w:rsidRPr="008804C5">
        <w:rPr>
          <w:rFonts w:ascii="Arial" w:hAnsi="Arial" w:cs="Arial"/>
        </w:rPr>
        <w:t>lopment of</w:t>
      </w:r>
      <w:r w:rsidR="003916AC" w:rsidRPr="008804C5">
        <w:rPr>
          <w:rFonts w:ascii="Arial" w:hAnsi="Arial" w:cs="Arial"/>
        </w:rPr>
        <w:t xml:space="preserve"> faculty for the </w:t>
      </w:r>
      <w:r w:rsidRPr="008804C5">
        <w:rPr>
          <w:rFonts w:ascii="Arial" w:hAnsi="Arial" w:cs="Arial"/>
        </w:rPr>
        <w:t>college</w:t>
      </w:r>
      <w:r w:rsidR="003916AC" w:rsidRPr="008804C5">
        <w:rPr>
          <w:rFonts w:ascii="Arial" w:hAnsi="Arial" w:cs="Arial"/>
        </w:rPr>
        <w:t>.</w:t>
      </w:r>
    </w:p>
    <w:p w:rsidR="003916AC" w:rsidRPr="008804C5" w:rsidRDefault="003916AC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Teaches 12 credit hours per year.  Overload courses are at the discretion and approval of the </w:t>
      </w:r>
      <w:r w:rsidR="00766F93" w:rsidRPr="008804C5">
        <w:rPr>
          <w:rFonts w:ascii="Arial" w:hAnsi="Arial" w:cs="Arial"/>
        </w:rPr>
        <w:t>College Dean</w:t>
      </w:r>
      <w:r w:rsidRPr="008804C5">
        <w:rPr>
          <w:rFonts w:ascii="Arial" w:hAnsi="Arial" w:cs="Arial"/>
        </w:rPr>
        <w:t>.</w:t>
      </w:r>
      <w:r w:rsidR="00A348E7" w:rsidRPr="008804C5">
        <w:rPr>
          <w:rFonts w:ascii="Arial" w:hAnsi="Arial" w:cs="Arial"/>
        </w:rPr>
        <w:t xml:space="preserve"> </w:t>
      </w:r>
    </w:p>
    <w:p w:rsidR="004B2DC5" w:rsidRPr="008804C5" w:rsidRDefault="003916AC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Participates in appropriate professional organizations.</w:t>
      </w:r>
    </w:p>
    <w:p w:rsidR="00D814D6" w:rsidRPr="008804C5" w:rsidRDefault="00D814D6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Provides GREAT customer service, anticipating and exceeding the needs of our customers.</w:t>
      </w:r>
    </w:p>
    <w:p w:rsidR="00D814D6" w:rsidRPr="008804C5" w:rsidRDefault="00D814D6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Demonstrate and promote the University Cultural Values. </w:t>
      </w:r>
    </w:p>
    <w:p w:rsidR="003916AC" w:rsidRPr="008804C5" w:rsidRDefault="003916AC" w:rsidP="004B2D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804C5">
        <w:rPr>
          <w:rFonts w:ascii="Arial" w:hAnsi="Arial" w:cs="Arial"/>
        </w:rPr>
        <w:t>Performs other duties as assigned.</w:t>
      </w:r>
    </w:p>
    <w:p w:rsidR="003916AC" w:rsidRPr="008804C5" w:rsidRDefault="003916AC" w:rsidP="003916AC">
      <w:pPr>
        <w:jc w:val="both"/>
        <w:rPr>
          <w:rFonts w:ascii="Arial" w:hAnsi="Arial" w:cs="Arial"/>
          <w:b/>
        </w:rPr>
      </w:pPr>
    </w:p>
    <w:p w:rsidR="003916AC" w:rsidRPr="008804C5" w:rsidRDefault="003916AC" w:rsidP="003916AC">
      <w:pPr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  <w:b/>
        </w:rPr>
        <w:t>QUALIFICATIONS:</w:t>
      </w:r>
    </w:p>
    <w:p w:rsidR="003916AC" w:rsidRPr="008804C5" w:rsidRDefault="003916AC" w:rsidP="003916AC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8804C5">
        <w:rPr>
          <w:rFonts w:ascii="Arial" w:hAnsi="Arial" w:cs="Arial"/>
        </w:rPr>
        <w:t>Doctoral Degree in related field</w:t>
      </w:r>
      <w:r w:rsidR="00A256CA">
        <w:rPr>
          <w:rFonts w:ascii="Arial" w:hAnsi="Arial" w:cs="Arial"/>
        </w:rPr>
        <w:t>.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>Minimum of five years experience teaching in higher education.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>Minimum of five years professional experience in a related field.</w:t>
      </w:r>
    </w:p>
    <w:p w:rsidR="001E2F8B" w:rsidRPr="00A256CA" w:rsidRDefault="002E3B20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  <w:color w:val="000000"/>
        </w:rPr>
        <w:t xml:space="preserve">Knowledge and experience with </w:t>
      </w:r>
      <w:r w:rsidR="001E2F8B" w:rsidRPr="00A256CA">
        <w:rPr>
          <w:rFonts w:ascii="Arial" w:hAnsi="Arial" w:cs="Arial"/>
        </w:rPr>
        <w:t>AQIP</w:t>
      </w:r>
      <w:r w:rsidR="00B24C14" w:rsidRPr="00A256CA">
        <w:rPr>
          <w:rFonts w:ascii="Arial" w:hAnsi="Arial" w:cs="Arial"/>
        </w:rPr>
        <w:t xml:space="preserve"> and specialized business</w:t>
      </w:r>
      <w:r w:rsidR="001E2F8B" w:rsidRPr="00A256CA">
        <w:rPr>
          <w:rFonts w:ascii="Arial" w:hAnsi="Arial" w:cs="Arial"/>
        </w:rPr>
        <w:t xml:space="preserve"> accreditation. </w:t>
      </w:r>
    </w:p>
    <w:p w:rsidR="00B24C14" w:rsidRPr="00A256CA" w:rsidRDefault="00B24C14" w:rsidP="003916AC">
      <w:pPr>
        <w:numPr>
          <w:ilvl w:val="0"/>
          <w:numId w:val="3"/>
        </w:numPr>
        <w:rPr>
          <w:rFonts w:ascii="Arial" w:hAnsi="Arial" w:cs="Arial"/>
        </w:rPr>
      </w:pPr>
      <w:r w:rsidRPr="00A256CA">
        <w:rPr>
          <w:rFonts w:ascii="Arial" w:hAnsi="Arial" w:cs="Arial"/>
        </w:rPr>
        <w:t xml:space="preserve">Demonstrated experiencing in developing, leading and deploying program-level </w:t>
      </w:r>
      <w:r w:rsidR="003D226C" w:rsidRPr="00A256CA">
        <w:rPr>
          <w:rFonts w:ascii="Arial" w:hAnsi="Arial" w:cs="Arial"/>
        </w:rPr>
        <w:t>assessment</w:t>
      </w:r>
      <w:r w:rsidRPr="00A256CA">
        <w:rPr>
          <w:rFonts w:ascii="Arial" w:hAnsi="Arial" w:cs="Arial"/>
        </w:rPr>
        <w:t xml:space="preserve"> processes.</w:t>
      </w:r>
    </w:p>
    <w:p w:rsidR="00FE0A95" w:rsidRPr="00A256CA" w:rsidRDefault="00FE0A95" w:rsidP="003916AC">
      <w:pPr>
        <w:numPr>
          <w:ilvl w:val="0"/>
          <w:numId w:val="3"/>
        </w:numPr>
        <w:rPr>
          <w:rFonts w:ascii="Arial" w:hAnsi="Arial" w:cs="Arial"/>
        </w:rPr>
      </w:pPr>
      <w:r w:rsidRPr="00A256CA">
        <w:rPr>
          <w:rFonts w:ascii="Arial" w:hAnsi="Arial" w:cs="Arial"/>
        </w:rPr>
        <w:t xml:space="preserve">Demonstrated </w:t>
      </w:r>
      <w:r w:rsidR="00A63FD9" w:rsidRPr="00A256CA">
        <w:rPr>
          <w:rFonts w:ascii="Arial" w:hAnsi="Arial" w:cs="Arial"/>
        </w:rPr>
        <w:t>academic or professional qualifications</w:t>
      </w:r>
      <w:r w:rsidRPr="00A256CA">
        <w:rPr>
          <w:rFonts w:ascii="Arial" w:hAnsi="Arial" w:cs="Arial"/>
        </w:rPr>
        <w:t xml:space="preserve"> in a specialty or sub-specialty</w:t>
      </w:r>
      <w:r w:rsidR="00A63FD9" w:rsidRPr="00A256CA">
        <w:rPr>
          <w:rFonts w:ascii="Arial" w:hAnsi="Arial" w:cs="Arial"/>
        </w:rPr>
        <w:t xml:space="preserve"> of </w:t>
      </w:r>
      <w:r w:rsidRPr="00A256CA">
        <w:rPr>
          <w:rFonts w:ascii="Arial" w:hAnsi="Arial" w:cs="Arial"/>
        </w:rPr>
        <w:t>one or more of the following business areas:  industrial production management, supply chain, logistics and/or operations management.</w:t>
      </w:r>
    </w:p>
    <w:p w:rsidR="001E2F8B" w:rsidRPr="008804C5" w:rsidRDefault="002E3B20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  <w:color w:val="000000"/>
        </w:rPr>
        <w:t xml:space="preserve">Demonstrated ability to teach classes </w:t>
      </w:r>
      <w:r w:rsidR="001E2F8B" w:rsidRPr="008804C5">
        <w:rPr>
          <w:rFonts w:ascii="Arial" w:hAnsi="Arial" w:cs="Arial"/>
          <w:color w:val="000000"/>
        </w:rPr>
        <w:t xml:space="preserve">offered </w:t>
      </w:r>
      <w:r w:rsidRPr="008804C5">
        <w:rPr>
          <w:rFonts w:ascii="Arial" w:hAnsi="Arial" w:cs="Arial"/>
          <w:color w:val="000000"/>
        </w:rPr>
        <w:t>in multiple formats including in-seat and online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>Demonstrated history of a successful leadership within a higher education setting.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>Demonstrated ability to lead diverse populations of staff and obtain targeted results while embracing diversity and multiculturalism.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>Demonstrated successful experience in developing courses.</w:t>
      </w:r>
    </w:p>
    <w:p w:rsidR="003916AC" w:rsidRPr="008804C5" w:rsidRDefault="003916AC" w:rsidP="003916AC">
      <w:pPr>
        <w:numPr>
          <w:ilvl w:val="0"/>
          <w:numId w:val="3"/>
        </w:numPr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Ability to </w:t>
      </w:r>
      <w:r w:rsidR="00750885" w:rsidRPr="008804C5">
        <w:rPr>
          <w:rFonts w:ascii="Arial" w:hAnsi="Arial" w:cs="Arial"/>
        </w:rPr>
        <w:t>develop</w:t>
      </w:r>
      <w:r w:rsidRPr="008804C5">
        <w:rPr>
          <w:rFonts w:ascii="Arial" w:hAnsi="Arial" w:cs="Arial"/>
        </w:rPr>
        <w:t xml:space="preserve"> short- and long-term bu</w:t>
      </w:r>
      <w:r w:rsidR="00750885" w:rsidRPr="008804C5">
        <w:rPr>
          <w:rFonts w:ascii="Arial" w:hAnsi="Arial" w:cs="Arial"/>
        </w:rPr>
        <w:t>siness plans with action plans that accomplish needed</w:t>
      </w:r>
      <w:r w:rsidRPr="008804C5">
        <w:rPr>
          <w:rFonts w:ascii="Arial" w:hAnsi="Arial" w:cs="Arial"/>
        </w:rPr>
        <w:t xml:space="preserve"> results.  </w:t>
      </w:r>
    </w:p>
    <w:p w:rsidR="003916AC" w:rsidRPr="008804C5" w:rsidRDefault="003916AC" w:rsidP="003916AC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Commitment to life-long learning and professional development.</w:t>
      </w:r>
    </w:p>
    <w:p w:rsidR="003916AC" w:rsidRPr="008804C5" w:rsidRDefault="003916AC" w:rsidP="003916AC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Demonstrated ability to think critically, analyze data, and process detailed information.</w:t>
      </w:r>
    </w:p>
    <w:p w:rsidR="003916AC" w:rsidRPr="008804C5" w:rsidRDefault="003916AC" w:rsidP="003916A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Demonstrated ability to work accurately and effectively with computerized data systems (PC and mainframe).</w:t>
      </w:r>
    </w:p>
    <w:p w:rsidR="003916AC" w:rsidRPr="008804C5" w:rsidRDefault="003916AC" w:rsidP="003916A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Demonstrated ability to work effectively with people of diverse backgrounds and promote a positive working environment, spirit of cooperation and positive reactions to change and conflict resolution.  </w:t>
      </w:r>
    </w:p>
    <w:p w:rsidR="003916AC" w:rsidRPr="008804C5" w:rsidRDefault="003916AC" w:rsidP="003916A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Demonstrated excellent interpersonal, communication and presentation skills, both written and oral which transcend diverse audiences.  </w:t>
      </w:r>
    </w:p>
    <w:p w:rsidR="003916AC" w:rsidRPr="008804C5" w:rsidRDefault="003916AC" w:rsidP="003916A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Must be highly motivated and solution oriented with a high degree of integrity, ethics, and dedication to the mission of the University.</w:t>
      </w:r>
    </w:p>
    <w:p w:rsidR="003916AC" w:rsidRDefault="003916AC" w:rsidP="003916AC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Demonstrated ability to communicate effectively and relate well to students, parents, faculty, staff, and others while maintaining appropriate confidentiality.</w:t>
      </w:r>
    </w:p>
    <w:p w:rsidR="00140271" w:rsidRDefault="00140271" w:rsidP="0014027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>Business office environment.  Prolonged sitting and standing.  Use of personal computer and telephone (eye and hand strain).  Frequent travel, including overnight stays.</w:t>
      </w:r>
    </w:p>
    <w:p w:rsidR="00140271" w:rsidRPr="008804C5" w:rsidRDefault="00140271" w:rsidP="0014027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8804C5">
        <w:rPr>
          <w:rFonts w:ascii="Arial" w:hAnsi="Arial" w:cs="Arial"/>
        </w:rPr>
        <w:t xml:space="preserve">No regular lifting requirements, occasional lifting up to 20 pounds.   </w:t>
      </w:r>
    </w:p>
    <w:p w:rsidR="003916AC" w:rsidRPr="00512165" w:rsidRDefault="003916AC" w:rsidP="00060309">
      <w:pPr>
        <w:numPr>
          <w:ilvl w:val="0"/>
          <w:numId w:val="6"/>
        </w:numPr>
        <w:tabs>
          <w:tab w:val="num" w:pos="360"/>
          <w:tab w:val="left" w:pos="720"/>
        </w:tabs>
        <w:ind w:left="360"/>
        <w:jc w:val="both"/>
        <w:rPr>
          <w:rFonts w:ascii="Arial" w:hAnsi="Arial" w:cs="Arial"/>
        </w:rPr>
      </w:pPr>
      <w:r w:rsidRPr="00512165">
        <w:rPr>
          <w:rFonts w:ascii="Arial" w:hAnsi="Arial" w:cs="Arial"/>
        </w:rPr>
        <w:t>Must be able to work an irregular schedule, evenings or Saturday as needed, additional hours during peak times or as required.</w:t>
      </w:r>
    </w:p>
    <w:sectPr w:rsidR="003916AC" w:rsidRPr="00512165" w:rsidSect="008804C5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82" w:rsidRDefault="00CB2482" w:rsidP="008804C5">
      <w:r>
        <w:separator/>
      </w:r>
    </w:p>
  </w:endnote>
  <w:endnote w:type="continuationSeparator" w:id="0">
    <w:p w:rsidR="00CB2482" w:rsidRDefault="00CB2482" w:rsidP="0088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C5" w:rsidRDefault="005E2619" w:rsidP="008804C5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</w:t>
    </w:r>
    <w:r w:rsidR="008804C5" w:rsidRPr="008804C5">
      <w:rPr>
        <w:rFonts w:ascii="Arial" w:hAnsi="Arial" w:cs="Arial"/>
        <w:b/>
        <w:bCs/>
      </w:rPr>
      <w:t>AVENPORT UNIVERSITY IS AN EQUAL OPPORTUNITY EMPLOYER</w:t>
    </w:r>
  </w:p>
  <w:p w:rsidR="005E2619" w:rsidRPr="005E2619" w:rsidRDefault="00A256CA" w:rsidP="008804C5">
    <w:pPr>
      <w:pStyle w:val="Footer"/>
      <w:jc w:val="center"/>
    </w:pPr>
    <w:r>
      <w:rPr>
        <w:rFonts w:ascii="Arial" w:hAnsi="Arial" w:cs="Arial"/>
        <w:bCs/>
      </w:rPr>
      <w:t>Revision Date: 7</w:t>
    </w:r>
    <w:r w:rsidR="00140271">
      <w:rPr>
        <w:rFonts w:ascii="Arial" w:hAnsi="Arial" w:cs="Arial"/>
        <w:bCs/>
      </w:rPr>
      <w:t>-</w:t>
    </w:r>
    <w:r>
      <w:rPr>
        <w:rFonts w:ascii="Arial" w:hAnsi="Arial" w:cs="Arial"/>
        <w:bCs/>
      </w:rPr>
      <w:t>7</w:t>
    </w:r>
    <w:r w:rsidR="005E2619" w:rsidRPr="005E2619">
      <w:rPr>
        <w:rFonts w:ascii="Arial" w:hAnsi="Arial" w:cs="Arial"/>
        <w:bCs/>
      </w:rPr>
      <w:t>-201</w:t>
    </w:r>
    <w:r w:rsidR="00140271">
      <w:rPr>
        <w:rFonts w:ascii="Arial" w:hAnsi="Arial" w:cs="Arial"/>
        <w:b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82" w:rsidRDefault="00CB2482" w:rsidP="008804C5">
      <w:r>
        <w:separator/>
      </w:r>
    </w:p>
  </w:footnote>
  <w:footnote w:type="continuationSeparator" w:id="0">
    <w:p w:rsidR="00CB2482" w:rsidRDefault="00CB2482" w:rsidP="0088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E39"/>
    <w:multiLevelType w:val="multilevel"/>
    <w:tmpl w:val="7B10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20128"/>
    <w:multiLevelType w:val="hybridMultilevel"/>
    <w:tmpl w:val="001EC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B01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52A50"/>
    <w:multiLevelType w:val="hybridMultilevel"/>
    <w:tmpl w:val="E6060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B1054"/>
    <w:multiLevelType w:val="singleLevel"/>
    <w:tmpl w:val="0409000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B64014"/>
    <w:multiLevelType w:val="hybridMultilevel"/>
    <w:tmpl w:val="128A9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A108F"/>
    <w:multiLevelType w:val="hybridMultilevel"/>
    <w:tmpl w:val="06487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7282F"/>
    <w:multiLevelType w:val="hybridMultilevel"/>
    <w:tmpl w:val="33140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42864"/>
    <w:multiLevelType w:val="hybridMultilevel"/>
    <w:tmpl w:val="A2900A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AC"/>
    <w:rsid w:val="000374CF"/>
    <w:rsid w:val="000D0C0F"/>
    <w:rsid w:val="000D3CEA"/>
    <w:rsid w:val="000F11D9"/>
    <w:rsid w:val="00111CAC"/>
    <w:rsid w:val="00131145"/>
    <w:rsid w:val="00140271"/>
    <w:rsid w:val="001504DC"/>
    <w:rsid w:val="001A2581"/>
    <w:rsid w:val="001A560D"/>
    <w:rsid w:val="001B0CFA"/>
    <w:rsid w:val="001D6384"/>
    <w:rsid w:val="001D7729"/>
    <w:rsid w:val="001E2F8B"/>
    <w:rsid w:val="00236EF8"/>
    <w:rsid w:val="002D766C"/>
    <w:rsid w:val="002E3B20"/>
    <w:rsid w:val="00322923"/>
    <w:rsid w:val="003916AC"/>
    <w:rsid w:val="003D226C"/>
    <w:rsid w:val="00430F62"/>
    <w:rsid w:val="00476E77"/>
    <w:rsid w:val="004B2DC5"/>
    <w:rsid w:val="004C20AD"/>
    <w:rsid w:val="004D5389"/>
    <w:rsid w:val="00510D64"/>
    <w:rsid w:val="00512165"/>
    <w:rsid w:val="0051322F"/>
    <w:rsid w:val="00513840"/>
    <w:rsid w:val="0054212D"/>
    <w:rsid w:val="00544F12"/>
    <w:rsid w:val="005A60AB"/>
    <w:rsid w:val="005C064E"/>
    <w:rsid w:val="005E2619"/>
    <w:rsid w:val="00636A4F"/>
    <w:rsid w:val="00673B75"/>
    <w:rsid w:val="00750885"/>
    <w:rsid w:val="00752C10"/>
    <w:rsid w:val="00766F93"/>
    <w:rsid w:val="007820BF"/>
    <w:rsid w:val="008804C5"/>
    <w:rsid w:val="00880F4C"/>
    <w:rsid w:val="008A33C5"/>
    <w:rsid w:val="008B3E58"/>
    <w:rsid w:val="008B50E9"/>
    <w:rsid w:val="009C31E1"/>
    <w:rsid w:val="009E6787"/>
    <w:rsid w:val="00A256CA"/>
    <w:rsid w:val="00A348E7"/>
    <w:rsid w:val="00A63FD9"/>
    <w:rsid w:val="00AE1EEF"/>
    <w:rsid w:val="00B24C14"/>
    <w:rsid w:val="00C0103D"/>
    <w:rsid w:val="00C21E81"/>
    <w:rsid w:val="00C600A2"/>
    <w:rsid w:val="00C92618"/>
    <w:rsid w:val="00CB2482"/>
    <w:rsid w:val="00CD79B2"/>
    <w:rsid w:val="00CE6056"/>
    <w:rsid w:val="00D2757B"/>
    <w:rsid w:val="00D814D6"/>
    <w:rsid w:val="00DC179D"/>
    <w:rsid w:val="00DD54A3"/>
    <w:rsid w:val="00E754DA"/>
    <w:rsid w:val="00ED5ED4"/>
    <w:rsid w:val="00EE231E"/>
    <w:rsid w:val="00EE7743"/>
    <w:rsid w:val="00F320E1"/>
    <w:rsid w:val="00F75B18"/>
    <w:rsid w:val="00FA4BCA"/>
    <w:rsid w:val="00FE0A9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22D0C0-FDA3-4DC3-BCFA-EE4D8F85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AC"/>
  </w:style>
  <w:style w:type="paragraph" w:styleId="Heading2">
    <w:name w:val="heading 2"/>
    <w:basedOn w:val="Normal"/>
    <w:next w:val="Normal"/>
    <w:qFormat/>
    <w:rsid w:val="003916AC"/>
    <w:pPr>
      <w:keepNext/>
      <w:jc w:val="center"/>
      <w:outlineLvl w:val="1"/>
    </w:pPr>
    <w:rPr>
      <w:rFonts w:ascii="Arial" w:hAnsi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16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1"/>
    <w:aliases w:val="2,3"/>
    <w:basedOn w:val="Normal"/>
    <w:rsid w:val="003916AC"/>
    <w:pPr>
      <w:widowControl w:val="0"/>
      <w:numPr>
        <w:numId w:val="2"/>
      </w:numPr>
      <w:snapToGrid w:val="0"/>
      <w:ind w:hanging="720"/>
    </w:pPr>
    <w:rPr>
      <w:sz w:val="24"/>
    </w:rPr>
  </w:style>
  <w:style w:type="paragraph" w:styleId="BalloonText">
    <w:name w:val="Balloon Text"/>
    <w:basedOn w:val="Normal"/>
    <w:semiHidden/>
    <w:rsid w:val="00513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4C5"/>
  </w:style>
  <w:style w:type="paragraph" w:styleId="Footer">
    <w:name w:val="footer"/>
    <w:basedOn w:val="Normal"/>
    <w:link w:val="FooterChar"/>
    <w:unhideWhenUsed/>
    <w:rsid w:val="0088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Davenport University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Davenport University</dc:creator>
  <cp:keywords/>
  <dc:description/>
  <cp:lastModifiedBy>Pamela Imperato</cp:lastModifiedBy>
  <cp:revision>2</cp:revision>
  <dcterms:created xsi:type="dcterms:W3CDTF">2017-08-02T12:47:00Z</dcterms:created>
  <dcterms:modified xsi:type="dcterms:W3CDTF">2017-08-02T12:47:00Z</dcterms:modified>
</cp:coreProperties>
</file>