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EA" w:rsidRDefault="004977EA" w:rsidP="004977EA"/>
    <w:p w:rsidR="004977EA" w:rsidRDefault="004977EA" w:rsidP="004977EA"/>
    <w:p w:rsidR="004977EA" w:rsidRDefault="00D8574E" w:rsidP="00D8574E">
      <w:pPr>
        <w:jc w:val="center"/>
      </w:pPr>
      <w:r>
        <w:rPr>
          <w:noProof/>
        </w:rPr>
        <w:drawing>
          <wp:inline distT="0" distB="0" distL="0" distR="0">
            <wp:extent cx="4353636" cy="1170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navyblu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7043" cy="1177031"/>
                    </a:xfrm>
                    <a:prstGeom prst="rect">
                      <a:avLst/>
                    </a:prstGeom>
                  </pic:spPr>
                </pic:pic>
              </a:graphicData>
            </a:graphic>
          </wp:inline>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vertAnchor="text" w:horzAnchor="page" w:tblpXSpec="center" w:tblpY="1"/>
        <w:tblOverlap w:val="never"/>
        <w:tblW w:w="10800" w:type="dxa"/>
        <w:tblLayout w:type="fixed"/>
        <w:tblLook w:val="04A0" w:firstRow="1" w:lastRow="0" w:firstColumn="1" w:lastColumn="0" w:noHBand="0" w:noVBand="1"/>
      </w:tblPr>
      <w:tblGrid>
        <w:gridCol w:w="720"/>
        <w:gridCol w:w="2448"/>
        <w:gridCol w:w="6912"/>
        <w:gridCol w:w="720"/>
      </w:tblGrid>
      <w:tr w:rsidR="00A3338A" w:rsidRPr="00335B95" w:rsidTr="000F187F">
        <w:trPr>
          <w:trHeight w:val="864"/>
        </w:trPr>
        <w:tc>
          <w:tcPr>
            <w:tcW w:w="720" w:type="dxa"/>
            <w:shd w:val="clear" w:color="auto" w:fill="auto"/>
            <w:vAlign w:val="center"/>
          </w:tcPr>
          <w:p w:rsidR="00A3338A" w:rsidRPr="00335B95" w:rsidRDefault="00A3338A" w:rsidP="000F187F">
            <w:pPr>
              <w:rPr>
                <w:rFonts w:cs="Arial"/>
              </w:rPr>
            </w:pPr>
          </w:p>
        </w:tc>
        <w:tc>
          <w:tcPr>
            <w:tcW w:w="9360" w:type="dxa"/>
            <w:gridSpan w:val="2"/>
            <w:tcBorders>
              <w:bottom w:val="thinThickLargeGap" w:sz="24" w:space="0" w:color="002060"/>
            </w:tcBorders>
            <w:shd w:val="clear" w:color="auto" w:fill="auto"/>
            <w:tcMar>
              <w:left w:w="0" w:type="dxa"/>
              <w:right w:w="0" w:type="dxa"/>
            </w:tcMar>
            <w:vAlign w:val="center"/>
          </w:tcPr>
          <w:p w:rsidR="00A3338A" w:rsidRPr="00335B95" w:rsidRDefault="00A3338A" w:rsidP="000F187F">
            <w:pPr>
              <w:jc w:val="center"/>
              <w:rPr>
                <w:iCs/>
                <w:color w:val="002060"/>
                <w:sz w:val="44"/>
                <w:szCs w:val="44"/>
              </w:rPr>
            </w:pPr>
            <w:r>
              <w:rPr>
                <w:iCs/>
                <w:color w:val="002060"/>
                <w:sz w:val="44"/>
                <w:szCs w:val="44"/>
              </w:rPr>
              <w:t>Report of Outcomes Assessment Results</w:t>
            </w:r>
          </w:p>
        </w:tc>
        <w:tc>
          <w:tcPr>
            <w:tcW w:w="720" w:type="dxa"/>
            <w:shd w:val="clear" w:color="auto" w:fill="auto"/>
            <w:vAlign w:val="center"/>
          </w:tcPr>
          <w:p w:rsidR="00A3338A" w:rsidRPr="00335B95" w:rsidRDefault="00A3338A" w:rsidP="000F187F">
            <w:pPr>
              <w:rPr>
                <w:rFonts w:cs="Arial"/>
              </w:rPr>
            </w:pPr>
          </w:p>
        </w:tc>
      </w:tr>
      <w:tr w:rsidR="00A3338A" w:rsidRPr="00335B95" w:rsidTr="000F187F">
        <w:trPr>
          <w:trHeight w:val="576"/>
        </w:trPr>
        <w:tc>
          <w:tcPr>
            <w:tcW w:w="720" w:type="dxa"/>
            <w:shd w:val="clear" w:color="auto" w:fill="auto"/>
            <w:vAlign w:val="center"/>
          </w:tcPr>
          <w:p w:rsidR="00A3338A" w:rsidRPr="00335B95" w:rsidRDefault="00A3338A" w:rsidP="000F187F">
            <w:pPr>
              <w:rPr>
                <w:rFonts w:cs="Arial"/>
              </w:rPr>
            </w:pPr>
          </w:p>
        </w:tc>
        <w:tc>
          <w:tcPr>
            <w:tcW w:w="2448" w:type="dxa"/>
            <w:tcBorders>
              <w:top w:val="thinThickLargeGap" w:sz="24" w:space="0" w:color="002060"/>
            </w:tcBorders>
            <w:shd w:val="clear" w:color="auto" w:fill="auto"/>
            <w:tcMar>
              <w:left w:w="0" w:type="dxa"/>
              <w:right w:w="0" w:type="dxa"/>
            </w:tcMar>
            <w:vAlign w:val="bottom"/>
          </w:tcPr>
          <w:p w:rsidR="00A3338A" w:rsidRPr="00335B95" w:rsidRDefault="00A3338A" w:rsidP="000F187F">
            <w:pPr>
              <w:rPr>
                <w:rFonts w:cs="Arial"/>
                <w:color w:val="002060"/>
                <w:sz w:val="24"/>
                <w:szCs w:val="24"/>
              </w:rPr>
            </w:pPr>
            <w:r w:rsidRPr="00335B95">
              <w:rPr>
                <w:rFonts w:cs="Arial"/>
                <w:color w:val="002060"/>
                <w:sz w:val="24"/>
                <w:szCs w:val="24"/>
              </w:rPr>
              <w:t>Institution</w:t>
            </w:r>
          </w:p>
        </w:tc>
        <w:tc>
          <w:tcPr>
            <w:tcW w:w="6912" w:type="dxa"/>
            <w:tcBorders>
              <w:top w:val="nil"/>
              <w:left w:val="nil"/>
              <w:bottom w:val="single" w:sz="4" w:space="0" w:color="auto"/>
            </w:tcBorders>
            <w:vAlign w:val="bottom"/>
          </w:tcPr>
          <w:p w:rsidR="00A3338A" w:rsidRPr="00335B95" w:rsidRDefault="00A3338A" w:rsidP="000F187F">
            <w:pPr>
              <w:jc w:val="center"/>
              <w:rPr>
                <w:color w:val="002060"/>
              </w:rPr>
            </w:pPr>
          </w:p>
        </w:tc>
        <w:tc>
          <w:tcPr>
            <w:tcW w:w="720" w:type="dxa"/>
            <w:shd w:val="clear" w:color="auto" w:fill="auto"/>
            <w:vAlign w:val="center"/>
          </w:tcPr>
          <w:p w:rsidR="00A3338A" w:rsidRPr="00335B95" w:rsidRDefault="00A3338A" w:rsidP="000F187F">
            <w:pPr>
              <w:rPr>
                <w:rFonts w:cs="Arial"/>
              </w:rPr>
            </w:pPr>
          </w:p>
        </w:tc>
      </w:tr>
      <w:tr w:rsidR="00A3338A" w:rsidRPr="00335B95" w:rsidTr="000F187F">
        <w:trPr>
          <w:trHeight w:val="576"/>
        </w:trPr>
        <w:tc>
          <w:tcPr>
            <w:tcW w:w="720" w:type="dxa"/>
            <w:shd w:val="clear" w:color="auto" w:fill="auto"/>
            <w:vAlign w:val="center"/>
          </w:tcPr>
          <w:p w:rsidR="00A3338A" w:rsidRPr="00335B95" w:rsidRDefault="00A3338A" w:rsidP="000F187F">
            <w:pPr>
              <w:rPr>
                <w:rFonts w:cs="Arial"/>
              </w:rPr>
            </w:pPr>
          </w:p>
        </w:tc>
        <w:tc>
          <w:tcPr>
            <w:tcW w:w="2448" w:type="dxa"/>
            <w:shd w:val="clear" w:color="auto" w:fill="auto"/>
            <w:tcMar>
              <w:left w:w="0" w:type="dxa"/>
              <w:right w:w="0" w:type="dxa"/>
            </w:tcMar>
            <w:vAlign w:val="bottom"/>
          </w:tcPr>
          <w:p w:rsidR="00A3338A" w:rsidRPr="00335B95" w:rsidRDefault="00A3338A" w:rsidP="000F187F">
            <w:pPr>
              <w:rPr>
                <w:rFonts w:cs="Arial"/>
                <w:color w:val="002060"/>
                <w:sz w:val="24"/>
                <w:szCs w:val="24"/>
              </w:rPr>
            </w:pPr>
            <w:r w:rsidRPr="00335B95">
              <w:rPr>
                <w:rFonts w:cs="Arial"/>
                <w:color w:val="002060"/>
                <w:sz w:val="24"/>
                <w:szCs w:val="24"/>
              </w:rPr>
              <w:t>Academic Business Unit</w:t>
            </w:r>
          </w:p>
        </w:tc>
        <w:tc>
          <w:tcPr>
            <w:tcW w:w="6912" w:type="dxa"/>
            <w:tcBorders>
              <w:top w:val="single" w:sz="4" w:space="0" w:color="auto"/>
              <w:left w:val="nil"/>
              <w:bottom w:val="single" w:sz="4" w:space="0" w:color="auto"/>
            </w:tcBorders>
            <w:vAlign w:val="bottom"/>
          </w:tcPr>
          <w:p w:rsidR="00A3338A" w:rsidRPr="00335B95" w:rsidRDefault="00A3338A" w:rsidP="000F187F">
            <w:pPr>
              <w:jc w:val="center"/>
              <w:rPr>
                <w:color w:val="002060"/>
              </w:rPr>
            </w:pPr>
          </w:p>
        </w:tc>
        <w:tc>
          <w:tcPr>
            <w:tcW w:w="720" w:type="dxa"/>
            <w:shd w:val="clear" w:color="auto" w:fill="auto"/>
            <w:vAlign w:val="center"/>
          </w:tcPr>
          <w:p w:rsidR="00A3338A" w:rsidRPr="00335B95" w:rsidRDefault="00A3338A" w:rsidP="000F187F">
            <w:pPr>
              <w:rPr>
                <w:rFonts w:cs="Arial"/>
              </w:rPr>
            </w:pPr>
          </w:p>
        </w:tc>
      </w:tr>
      <w:tr w:rsidR="00A3338A" w:rsidRPr="00335B95" w:rsidTr="000F187F">
        <w:trPr>
          <w:trHeight w:val="576"/>
        </w:trPr>
        <w:tc>
          <w:tcPr>
            <w:tcW w:w="720" w:type="dxa"/>
            <w:shd w:val="clear" w:color="auto" w:fill="auto"/>
            <w:vAlign w:val="center"/>
          </w:tcPr>
          <w:p w:rsidR="00A3338A" w:rsidRPr="00335B95" w:rsidRDefault="00A3338A" w:rsidP="000F187F">
            <w:pPr>
              <w:rPr>
                <w:rFonts w:cs="Arial"/>
              </w:rPr>
            </w:pPr>
          </w:p>
        </w:tc>
        <w:tc>
          <w:tcPr>
            <w:tcW w:w="2448" w:type="dxa"/>
            <w:shd w:val="clear" w:color="auto" w:fill="auto"/>
            <w:tcMar>
              <w:left w:w="0" w:type="dxa"/>
              <w:right w:w="0" w:type="dxa"/>
            </w:tcMar>
            <w:vAlign w:val="bottom"/>
          </w:tcPr>
          <w:p w:rsidR="00A3338A" w:rsidRPr="00335B95" w:rsidRDefault="00A3338A" w:rsidP="000F187F">
            <w:pPr>
              <w:rPr>
                <w:rFonts w:cs="Arial"/>
                <w:color w:val="002060"/>
                <w:sz w:val="24"/>
                <w:szCs w:val="24"/>
              </w:rPr>
            </w:pPr>
            <w:r w:rsidRPr="00335B95">
              <w:rPr>
                <w:rFonts w:cs="Arial"/>
                <w:color w:val="002060"/>
                <w:sz w:val="24"/>
                <w:szCs w:val="24"/>
              </w:rPr>
              <w:t>Academic Year</w:t>
            </w:r>
          </w:p>
        </w:tc>
        <w:tc>
          <w:tcPr>
            <w:tcW w:w="6912" w:type="dxa"/>
            <w:tcBorders>
              <w:top w:val="single" w:sz="4" w:space="0" w:color="auto"/>
              <w:left w:val="nil"/>
              <w:bottom w:val="single" w:sz="4" w:space="0" w:color="auto"/>
            </w:tcBorders>
            <w:vAlign w:val="bottom"/>
          </w:tcPr>
          <w:p w:rsidR="00A3338A" w:rsidRPr="00335B95" w:rsidRDefault="00A3338A" w:rsidP="000F187F">
            <w:pPr>
              <w:jc w:val="center"/>
              <w:rPr>
                <w:color w:val="002060"/>
              </w:rPr>
            </w:pPr>
          </w:p>
        </w:tc>
        <w:tc>
          <w:tcPr>
            <w:tcW w:w="720" w:type="dxa"/>
            <w:shd w:val="clear" w:color="auto" w:fill="auto"/>
            <w:vAlign w:val="center"/>
          </w:tcPr>
          <w:p w:rsidR="00A3338A" w:rsidRPr="00335B95" w:rsidRDefault="00A3338A" w:rsidP="000F187F">
            <w:pPr>
              <w:rPr>
                <w:rFonts w:cs="Arial"/>
              </w:rPr>
            </w:pPr>
          </w:p>
        </w:tc>
      </w:tr>
      <w:tr w:rsidR="00A3338A" w:rsidRPr="00335B95" w:rsidTr="000F187F">
        <w:trPr>
          <w:trHeight w:val="144"/>
        </w:trPr>
        <w:tc>
          <w:tcPr>
            <w:tcW w:w="720" w:type="dxa"/>
            <w:shd w:val="clear" w:color="auto" w:fill="auto"/>
            <w:vAlign w:val="center"/>
          </w:tcPr>
          <w:p w:rsidR="00A3338A" w:rsidRPr="00335B95" w:rsidRDefault="00A3338A" w:rsidP="000F187F">
            <w:pPr>
              <w:rPr>
                <w:rFonts w:cs="Arial"/>
              </w:rPr>
            </w:pPr>
          </w:p>
        </w:tc>
        <w:tc>
          <w:tcPr>
            <w:tcW w:w="2448" w:type="dxa"/>
            <w:tcBorders>
              <w:bottom w:val="thickThinLargeGap" w:sz="24" w:space="0" w:color="002060"/>
            </w:tcBorders>
            <w:shd w:val="clear" w:color="auto" w:fill="auto"/>
            <w:vAlign w:val="bottom"/>
          </w:tcPr>
          <w:p w:rsidR="00A3338A" w:rsidRPr="00335B95" w:rsidRDefault="00A3338A" w:rsidP="000F187F">
            <w:pPr>
              <w:rPr>
                <w:rFonts w:cs="Arial"/>
                <w:color w:val="002060"/>
                <w:sz w:val="24"/>
                <w:szCs w:val="24"/>
              </w:rPr>
            </w:pPr>
          </w:p>
        </w:tc>
        <w:tc>
          <w:tcPr>
            <w:tcW w:w="6912" w:type="dxa"/>
            <w:tcBorders>
              <w:top w:val="single" w:sz="2" w:space="0" w:color="auto"/>
              <w:bottom w:val="thickThinLargeGap" w:sz="24" w:space="0" w:color="002060"/>
            </w:tcBorders>
            <w:shd w:val="clear" w:color="auto" w:fill="auto"/>
            <w:vAlign w:val="bottom"/>
          </w:tcPr>
          <w:p w:rsidR="00A3338A" w:rsidRPr="00335B95" w:rsidRDefault="00A3338A" w:rsidP="000F187F">
            <w:pPr>
              <w:rPr>
                <w:rFonts w:cs="Arial"/>
                <w:color w:val="002060"/>
                <w:sz w:val="24"/>
                <w:szCs w:val="24"/>
              </w:rPr>
            </w:pPr>
          </w:p>
        </w:tc>
        <w:tc>
          <w:tcPr>
            <w:tcW w:w="720" w:type="dxa"/>
            <w:shd w:val="clear" w:color="auto" w:fill="auto"/>
            <w:vAlign w:val="center"/>
          </w:tcPr>
          <w:p w:rsidR="00A3338A" w:rsidRPr="00335B95" w:rsidRDefault="00A3338A" w:rsidP="000F187F">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CF0FDA" w:rsidP="004977EA">
      <w:r>
        <w:rPr>
          <w:noProof/>
        </w:rPr>
        <mc:AlternateContent>
          <mc:Choice Requires="wps">
            <w:drawing>
              <wp:anchor distT="0" distB="0" distL="114300" distR="114300" simplePos="0" relativeHeight="251658240" behindDoc="0" locked="0" layoutInCell="0" allowOverlap="1">
                <wp:simplePos x="0" y="0"/>
                <wp:positionH relativeFrom="page">
                  <wp:posOffset>368300</wp:posOffset>
                </wp:positionH>
                <wp:positionV relativeFrom="page">
                  <wp:posOffset>9251950</wp:posOffset>
                </wp:positionV>
                <wp:extent cx="7031990" cy="434975"/>
                <wp:effectExtent l="0" t="0" r="0" b="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990" cy="434975"/>
                        </a:xfrm>
                        <a:prstGeom prst="rect">
                          <a:avLst/>
                        </a:prstGeom>
                        <a:solidFill>
                          <a:srgbClr val="002060"/>
                        </a:solidFill>
                        <a:ln w="12700">
                          <a:noFill/>
                          <a:miter lim="800000"/>
                          <a:headEnd/>
                          <a:tailEnd/>
                        </a:ln>
                        <a:effectLst/>
                        <a:extLst/>
                      </wps:spPr>
                      <wps:txbx>
                        <w:txbxContent>
                          <w:p w:rsidR="00C67320" w:rsidRPr="00311E08" w:rsidRDefault="00C67320" w:rsidP="00190831">
                            <w:pPr>
                              <w:pStyle w:val="NoSpacing"/>
                              <w:jc w:val="center"/>
                              <w:rPr>
                                <w:rFonts w:ascii="Cambria" w:hAnsi="Cambria"/>
                                <w:b/>
                                <w:bCs/>
                                <w:color w:val="FFFFFF"/>
                                <w:sz w:val="28"/>
                                <w:szCs w:val="28"/>
                              </w:rPr>
                            </w:pPr>
                            <w:r w:rsidRPr="00311E08">
                              <w:rPr>
                                <w:rFonts w:ascii="Cambria" w:hAnsi="Cambria"/>
                                <w:b/>
                                <w:bCs/>
                                <w:color w:val="FFFFFF"/>
                                <w:sz w:val="28"/>
                                <w:szCs w:val="28"/>
                              </w:rPr>
                              <w:t xml:space="preserve">International </w:t>
                            </w:r>
                            <w:r w:rsidR="00CF0FDA">
                              <w:rPr>
                                <w:rFonts w:ascii="Cambria" w:hAnsi="Cambria"/>
                                <w:b/>
                                <w:bCs/>
                                <w:color w:val="FFFFFF"/>
                                <w:sz w:val="28"/>
                                <w:szCs w:val="28"/>
                              </w:rPr>
                              <w:t>Accreditation Council for</w:t>
                            </w:r>
                            <w:r w:rsidRPr="00311E08">
                              <w:rPr>
                                <w:rFonts w:ascii="Cambria" w:hAnsi="Cambria"/>
                                <w:b/>
                                <w:bCs/>
                                <w:color w:val="FFFFFF"/>
                                <w:sz w:val="28"/>
                                <w:szCs w:val="28"/>
                              </w:rPr>
                              <w:t xml:space="preserv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9pt;margin-top:728.5pt;width:553.7pt;height: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" o:allowincell="f" fillcolor="#002060" stroked="f" strokeweight="1pt">
                <v:textbox inset="0,0,0,0">
                  <w:txbxContent>
                    <w:p w:rsidR="00C67320" w:rsidRPr="00311E08" w:rsidRDefault="00C67320" w:rsidP="00190831">
                      <w:pPr>
                        <w:pStyle w:val="NoSpacing"/>
                        <w:jc w:val="center"/>
                        <w:rPr>
                          <w:rFonts w:ascii="Cambria" w:hAnsi="Cambria"/>
                          <w:b/>
                          <w:bCs/>
                          <w:color w:val="FFFFFF"/>
                          <w:sz w:val="28"/>
                          <w:szCs w:val="28"/>
                        </w:rPr>
                      </w:pPr>
                      <w:r w:rsidRPr="00311E08">
                        <w:rPr>
                          <w:rFonts w:ascii="Cambria" w:hAnsi="Cambria"/>
                          <w:b/>
                          <w:bCs/>
                          <w:color w:val="FFFFFF"/>
                          <w:sz w:val="28"/>
                          <w:szCs w:val="28"/>
                        </w:rPr>
                        <w:t xml:space="preserve">International </w:t>
                      </w:r>
                      <w:r w:rsidR="00CF0FDA">
                        <w:rPr>
                          <w:rFonts w:ascii="Cambria" w:hAnsi="Cambria"/>
                          <w:b/>
                          <w:bCs/>
                          <w:color w:val="FFFFFF"/>
                          <w:sz w:val="28"/>
                          <w:szCs w:val="28"/>
                        </w:rPr>
                        <w:t>Accreditation Council for</w:t>
                      </w:r>
                      <w:r w:rsidRPr="00311E08">
                        <w:rPr>
                          <w:rFonts w:ascii="Cambria" w:hAnsi="Cambria"/>
                          <w:b/>
                          <w:bCs/>
                          <w:color w:val="FFFFFF"/>
                          <w:sz w:val="28"/>
                          <w:szCs w:val="28"/>
                        </w:rPr>
                        <w:t xml:space="preserve"> Business Education</w:t>
                      </w:r>
                    </w:p>
                  </w:txbxContent>
                </v:textbox>
                <w10:wrap anchorx="page" anchory="page"/>
              </v:rect>
            </w:pict>
          </mc:Fallback>
        </mc:AlternateContent>
      </w:r>
    </w:p>
    <w:p w:rsidR="004977EA" w:rsidRDefault="004977EA" w:rsidP="004977EA">
      <w:pPr>
        <w:pStyle w:val="Heading1"/>
        <w:sectPr w:rsidR="004977EA" w:rsidSect="005B51FB">
          <w:footerReference w:type="default" r:id="rId8"/>
          <w:footerReference w:type="first" r:id="rId9"/>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formProt w:val="0"/>
          <w:titlePg/>
          <w:docGrid w:linePitch="360"/>
        </w:sectPr>
      </w:pPr>
    </w:p>
    <w:p w:rsidR="00884256" w:rsidRPr="00F21E8A" w:rsidRDefault="00884256" w:rsidP="00884256">
      <w:pPr>
        <w:jc w:val="center"/>
        <w:rPr>
          <w:rFonts w:cs="Calibri"/>
          <w:b/>
          <w:bCs/>
          <w:iCs/>
          <w:sz w:val="24"/>
          <w:szCs w:val="24"/>
          <w:u w:val="single"/>
        </w:rPr>
      </w:pPr>
      <w:r w:rsidRPr="00F21E8A">
        <w:rPr>
          <w:rFonts w:cs="Calibri"/>
          <w:b/>
          <w:bCs/>
          <w:iCs/>
          <w:sz w:val="24"/>
          <w:szCs w:val="24"/>
          <w:u w:val="single"/>
        </w:rPr>
        <w:lastRenderedPageBreak/>
        <w:t>Outcomes Assessment</w:t>
      </w:r>
      <w:r w:rsidR="001B456E">
        <w:rPr>
          <w:rFonts w:cs="Calibri"/>
          <w:b/>
          <w:bCs/>
          <w:iCs/>
          <w:sz w:val="24"/>
          <w:szCs w:val="24"/>
          <w:u w:val="single"/>
        </w:rPr>
        <w:t xml:space="preserve"> Plan</w:t>
      </w:r>
    </w:p>
    <w:p w:rsidR="00884256" w:rsidRDefault="00884256" w:rsidP="00884256">
      <w:pPr>
        <w:rPr>
          <w:rFonts w:cs="Calibri"/>
          <w:bCs/>
          <w:iCs/>
        </w:rPr>
      </w:pPr>
    </w:p>
    <w:p w:rsidR="001B456E" w:rsidRDefault="001B456E" w:rsidP="00884256">
      <w:pPr>
        <w:rPr>
          <w:rFonts w:cs="Calibri"/>
          <w:bCs/>
          <w:iCs/>
        </w:rPr>
      </w:pPr>
    </w:p>
    <w:p w:rsidR="00884256" w:rsidRPr="00C21132" w:rsidRDefault="00884256" w:rsidP="001B456E">
      <w:pPr>
        <w:tabs>
          <w:tab w:val="num" w:pos="720"/>
        </w:tabs>
        <w:spacing w:after="60"/>
        <w:rPr>
          <w:rFonts w:cs="Calibri"/>
        </w:rPr>
      </w:pPr>
      <w:r w:rsidRPr="00C21132">
        <w:rPr>
          <w:rFonts w:cs="Calibri"/>
        </w:rPr>
        <w:t>Is the</w:t>
      </w:r>
      <w:r w:rsidR="005A56E3">
        <w:rPr>
          <w:rFonts w:cs="Calibri"/>
        </w:rPr>
        <w:t xml:space="preserve"> </w:t>
      </w:r>
      <w:r w:rsidRPr="00C21132">
        <w:rPr>
          <w:rFonts w:cs="Calibri"/>
        </w:rPr>
        <w:t xml:space="preserve">outcomes assessment plan </w:t>
      </w:r>
      <w:r>
        <w:rPr>
          <w:rFonts w:cs="Calibri"/>
        </w:rPr>
        <w:t xml:space="preserve">that </w:t>
      </w:r>
      <w:r w:rsidRPr="00C21132">
        <w:rPr>
          <w:rFonts w:cs="Calibri"/>
        </w:rPr>
        <w:t>you submitted to the IACBE still current or have you made changes?</w:t>
      </w:r>
    </w:p>
    <w:tbl>
      <w:tblPr>
        <w:tblW w:w="9360" w:type="dxa"/>
        <w:jc w:val="center"/>
        <w:tblLook w:val="0000" w:firstRow="0" w:lastRow="0" w:firstColumn="0" w:lastColumn="0" w:noHBand="0" w:noVBand="0"/>
      </w:tblPr>
      <w:tblGrid>
        <w:gridCol w:w="395"/>
        <w:gridCol w:w="6085"/>
        <w:gridCol w:w="2880"/>
      </w:tblGrid>
      <w:tr w:rsidR="00884256" w:rsidRPr="00C21132" w:rsidTr="001B456E">
        <w:trPr>
          <w:trHeight w:val="288"/>
          <w:jc w:val="center"/>
        </w:trPr>
        <w:tc>
          <w:tcPr>
            <w:tcW w:w="395" w:type="dxa"/>
            <w:tcBorders>
              <w:bottom w:val="single" w:sz="4" w:space="0" w:color="auto"/>
            </w:tcBorders>
            <w:shd w:val="clear" w:color="auto" w:fill="auto"/>
            <w:tcMar>
              <w:left w:w="0" w:type="dxa"/>
              <w:right w:w="0" w:type="dxa"/>
            </w:tcMar>
            <w:vAlign w:val="bottom"/>
          </w:tcPr>
          <w:p w:rsidR="00884256" w:rsidRPr="001B456E" w:rsidRDefault="00884256" w:rsidP="00A9195B">
            <w:pPr>
              <w:pStyle w:val="BodyText"/>
              <w:ind w:left="0"/>
              <w:jc w:val="center"/>
              <w:rPr>
                <w:rFonts w:ascii="Calibri" w:hAnsi="Calibri" w:cs="Calibri"/>
                <w:bCs/>
                <w:sz w:val="20"/>
                <w:szCs w:val="20"/>
              </w:rPr>
            </w:pPr>
          </w:p>
        </w:tc>
        <w:tc>
          <w:tcPr>
            <w:tcW w:w="8965" w:type="dxa"/>
            <w:gridSpan w:val="2"/>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The outcomes assessment plan that we have previously submitted is still current.</w:t>
            </w:r>
          </w:p>
        </w:tc>
      </w:tr>
      <w:tr w:rsidR="00884256" w:rsidRPr="00C21132" w:rsidTr="001B456E">
        <w:trPr>
          <w:trHeight w:val="432"/>
          <w:jc w:val="center"/>
        </w:trPr>
        <w:tc>
          <w:tcPr>
            <w:tcW w:w="395" w:type="dxa"/>
            <w:tcBorders>
              <w:top w:val="single" w:sz="4" w:space="0" w:color="auto"/>
              <w:bottom w:val="single" w:sz="4" w:space="0" w:color="auto"/>
            </w:tcBorders>
            <w:shd w:val="clear" w:color="auto" w:fill="auto"/>
            <w:tcMar>
              <w:left w:w="0" w:type="dxa"/>
              <w:right w:w="0" w:type="dxa"/>
            </w:tcMar>
            <w:vAlign w:val="bottom"/>
          </w:tcPr>
          <w:p w:rsidR="00884256" w:rsidRPr="001B456E" w:rsidRDefault="00884256" w:rsidP="00A9195B">
            <w:pPr>
              <w:pStyle w:val="BodyText"/>
              <w:ind w:left="0"/>
              <w:jc w:val="center"/>
              <w:rPr>
                <w:rFonts w:ascii="Calibri" w:hAnsi="Calibri" w:cs="Calibri"/>
                <w:bCs/>
                <w:sz w:val="20"/>
                <w:szCs w:val="20"/>
              </w:rPr>
            </w:pPr>
          </w:p>
        </w:tc>
        <w:tc>
          <w:tcPr>
            <w:tcW w:w="8965" w:type="dxa"/>
            <w:gridSpan w:val="2"/>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Changes have been made and the revised plan is attached.</w:t>
            </w:r>
          </w:p>
        </w:tc>
      </w:tr>
      <w:tr w:rsidR="00884256" w:rsidRPr="00C21132" w:rsidTr="001B456E">
        <w:trPr>
          <w:trHeight w:val="432"/>
          <w:jc w:val="center"/>
        </w:trPr>
        <w:tc>
          <w:tcPr>
            <w:tcW w:w="395" w:type="dxa"/>
            <w:tcBorders>
              <w:top w:val="single" w:sz="4" w:space="0" w:color="auto"/>
              <w:bottom w:val="single" w:sz="4" w:space="0" w:color="auto"/>
            </w:tcBorders>
            <w:shd w:val="clear" w:color="auto" w:fill="auto"/>
            <w:tcMar>
              <w:left w:w="0" w:type="dxa"/>
              <w:right w:w="0" w:type="dxa"/>
            </w:tcMar>
            <w:vAlign w:val="bottom"/>
          </w:tcPr>
          <w:p w:rsidR="00884256" w:rsidRPr="001B456E" w:rsidRDefault="00884256" w:rsidP="00A9195B">
            <w:pPr>
              <w:pStyle w:val="BodyText"/>
              <w:ind w:left="0"/>
              <w:jc w:val="center"/>
              <w:rPr>
                <w:rFonts w:ascii="Calibri" w:hAnsi="Calibri" w:cs="Calibri"/>
                <w:bCs/>
                <w:sz w:val="20"/>
                <w:szCs w:val="20"/>
              </w:rPr>
            </w:pPr>
          </w:p>
        </w:tc>
        <w:tc>
          <w:tcPr>
            <w:tcW w:w="6085" w:type="dxa"/>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We have made changes and the revised plan will be sent to the IACBE by:</w:t>
            </w:r>
          </w:p>
        </w:tc>
        <w:tc>
          <w:tcPr>
            <w:tcW w:w="2880" w:type="dxa"/>
            <w:tcBorders>
              <w:bottom w:val="single" w:sz="4" w:space="0" w:color="auto"/>
            </w:tcBorders>
            <w:shd w:val="clear" w:color="auto" w:fill="auto"/>
            <w:tcMar>
              <w:left w:w="115" w:type="dxa"/>
              <w:right w:w="0" w:type="dxa"/>
            </w:tcMar>
            <w:vAlign w:val="center"/>
          </w:tcPr>
          <w:p w:rsidR="00884256" w:rsidRPr="001B456E" w:rsidRDefault="00884256" w:rsidP="00F13591">
            <w:pPr>
              <w:pStyle w:val="BodyText"/>
              <w:ind w:left="0"/>
              <w:rPr>
                <w:rFonts w:ascii="Calibri" w:hAnsi="Calibri" w:cs="Calibri"/>
                <w:bCs/>
                <w:sz w:val="20"/>
                <w:szCs w:val="20"/>
              </w:rPr>
            </w:pPr>
          </w:p>
        </w:tc>
      </w:tr>
    </w:tbl>
    <w:p w:rsidR="00F21E8A" w:rsidRDefault="00F21E8A" w:rsidP="00F13591">
      <w:pPr>
        <w:tabs>
          <w:tab w:val="left" w:pos="1950"/>
        </w:tabs>
        <w:rPr>
          <w:rFonts w:cs="Calibri"/>
        </w:rPr>
      </w:pPr>
    </w:p>
    <w:p w:rsidR="00F21E8A" w:rsidRDefault="00F21E8A" w:rsidP="00F13591">
      <w:pPr>
        <w:tabs>
          <w:tab w:val="left" w:pos="1950"/>
        </w:tabs>
        <w:rPr>
          <w:rFonts w:cs="Calibri"/>
        </w:rPr>
      </w:pPr>
    </w:p>
    <w:p w:rsidR="00F21E8A" w:rsidRDefault="00F21E8A" w:rsidP="00F13591">
      <w:pPr>
        <w:tabs>
          <w:tab w:val="left" w:pos="1950"/>
        </w:tabs>
        <w:rPr>
          <w:rFonts w:cs="Calibri"/>
        </w:rPr>
        <w:sectPr w:rsidR="00F21E8A" w:rsidSect="001A00D5">
          <w:footerReference w:type="default" r:id="rId10"/>
          <w:pgSz w:w="12240" w:h="15840" w:code="1"/>
          <w:pgMar w:top="1440" w:right="1440" w:bottom="1440" w:left="1440" w:header="720" w:footer="288" w:gutter="0"/>
          <w:pgBorders w:offsetFrom="page">
            <w:top w:val="single" w:sz="2" w:space="24" w:color="auto"/>
            <w:left w:val="single" w:sz="2" w:space="24" w:color="auto"/>
            <w:bottom w:val="single" w:sz="2" w:space="24" w:color="auto"/>
            <w:right w:val="single" w:sz="2" w:space="24" w:color="auto"/>
          </w:pgBorders>
          <w:pgNumType w:fmt="lowerRoman" w:start="1"/>
          <w:cols w:space="720"/>
          <w:formProt w:val="0"/>
          <w:docGrid w:linePitch="360"/>
        </w:sectPr>
      </w:pPr>
    </w:p>
    <w:p w:rsidR="00884256" w:rsidRPr="00F21E8A" w:rsidRDefault="00F21E8A" w:rsidP="00F21E8A">
      <w:pPr>
        <w:tabs>
          <w:tab w:val="left" w:pos="1950"/>
        </w:tabs>
        <w:jc w:val="center"/>
        <w:rPr>
          <w:rFonts w:cs="Calibri"/>
          <w:b/>
          <w:sz w:val="24"/>
          <w:szCs w:val="24"/>
          <w:u w:val="single"/>
        </w:rPr>
      </w:pPr>
      <w:r w:rsidRPr="00F21E8A">
        <w:rPr>
          <w:rFonts w:cs="Calibri"/>
          <w:b/>
          <w:sz w:val="24"/>
          <w:szCs w:val="24"/>
          <w:u w:val="single"/>
        </w:rPr>
        <w:lastRenderedPageBreak/>
        <w:t>Directions</w:t>
      </w:r>
    </w:p>
    <w:p w:rsidR="00F21E8A" w:rsidRDefault="00F21E8A" w:rsidP="00F13591">
      <w:pPr>
        <w:tabs>
          <w:tab w:val="left" w:pos="1950"/>
        </w:tabs>
        <w:rPr>
          <w:rFonts w:cs="Calibri"/>
        </w:rPr>
      </w:pPr>
    </w:p>
    <w:p w:rsidR="00921D1A" w:rsidRPr="00921D1A" w:rsidRDefault="00921D1A" w:rsidP="00F21E8A">
      <w:pPr>
        <w:rPr>
          <w:rFonts w:cs="Calibri"/>
        </w:rPr>
      </w:pPr>
      <w:r w:rsidRPr="00921D1A">
        <w:rPr>
          <w:rFonts w:cs="Calibri"/>
        </w:rPr>
        <w:t xml:space="preserve">An example of a completed form can be found in a separate document that is available for download </w:t>
      </w:r>
      <w:r w:rsidR="00D8574E">
        <w:rPr>
          <w:rFonts w:cs="Calibri"/>
        </w:rPr>
        <w:t>in the Members Only section of</w:t>
      </w:r>
      <w:r w:rsidRPr="00921D1A">
        <w:rPr>
          <w:rFonts w:cs="Calibri"/>
        </w:rPr>
        <w:t xml:space="preserve"> the IACBE’s website at:  </w:t>
      </w:r>
      <w:hyperlink r:id="rId11" w:history="1">
        <w:r w:rsidR="00D8574E" w:rsidRPr="00084A11">
          <w:rPr>
            <w:rStyle w:val="Hyperlink"/>
            <w:rFonts w:cs="Calibri"/>
          </w:rPr>
          <w:t>www.iacbe.org</w:t>
        </w:r>
      </w:hyperlink>
      <w:r w:rsidRPr="00921D1A">
        <w:rPr>
          <w:rFonts w:cs="Calibri"/>
        </w:rPr>
        <w:t>.</w:t>
      </w:r>
    </w:p>
    <w:p w:rsidR="00F21E8A" w:rsidRDefault="00F21E8A" w:rsidP="00F21E8A">
      <w:pPr>
        <w:rPr>
          <w:rFonts w:cs="Calibri"/>
        </w:rPr>
      </w:pPr>
    </w:p>
    <w:p w:rsidR="00921D1A" w:rsidRDefault="00921D1A" w:rsidP="00F21E8A">
      <w:pPr>
        <w:rPr>
          <w:rFonts w:cs="Calibri"/>
        </w:rPr>
      </w:pPr>
      <w:r w:rsidRPr="00921D1A">
        <w:rPr>
          <w:rFonts w:cs="Calibri"/>
        </w:rPr>
        <w:t>Section I (Student Learning Assessment) of the Outcomes Assessment Results form must be completed for each business program that is accredited by the IACBE (i.e., a separate table must be provided for each program).</w:t>
      </w:r>
      <w:r w:rsidR="00D8574E">
        <w:rPr>
          <w:rFonts w:cs="Calibri"/>
        </w:rPr>
        <w:t xml:space="preserve"> This form is required to be submitted with the Interierim Quality Assurance Report (IQAR) and with the Self-Study. If you choose to post your student learning results on your website, you may utilize this form.</w:t>
      </w:r>
    </w:p>
    <w:p w:rsidR="00D8574E" w:rsidRDefault="00D8574E" w:rsidP="00F21E8A">
      <w:pPr>
        <w:rPr>
          <w:rFonts w:cs="Calibri"/>
        </w:rPr>
      </w:pPr>
    </w:p>
    <w:p w:rsidR="00D8574E" w:rsidRDefault="00D8574E" w:rsidP="00F21E8A">
      <w:pPr>
        <w:rPr>
          <w:rFonts w:cs="Calibri"/>
        </w:rPr>
      </w:pPr>
      <w:r>
        <w:rPr>
          <w:rFonts w:cs="Calibri"/>
        </w:rPr>
        <w:t>A separate for</w:t>
      </w:r>
      <w:bookmarkStart w:id="0" w:name="_GoBack"/>
      <w:bookmarkEnd w:id="0"/>
      <w:r>
        <w:rPr>
          <w:rFonts w:cs="Calibri"/>
        </w:rPr>
        <w:t xml:space="preserve">m is provided to report student achievement information. This form is available </w:t>
      </w:r>
      <w:r w:rsidRPr="00921D1A">
        <w:rPr>
          <w:rFonts w:cs="Calibri"/>
        </w:rPr>
        <w:t xml:space="preserve">for download </w:t>
      </w:r>
      <w:r>
        <w:rPr>
          <w:rFonts w:cs="Calibri"/>
        </w:rPr>
        <w:t>in the Members Only section of</w:t>
      </w:r>
      <w:r w:rsidRPr="00921D1A">
        <w:rPr>
          <w:rFonts w:cs="Calibri"/>
        </w:rPr>
        <w:t xml:space="preserve"> the IACBE’s website at:  </w:t>
      </w:r>
      <w:hyperlink r:id="rId12" w:history="1">
        <w:r w:rsidRPr="00084A11">
          <w:rPr>
            <w:rStyle w:val="Hyperlink"/>
            <w:rFonts w:cs="Calibri"/>
          </w:rPr>
          <w:t>www.iacbe.org</w:t>
        </w:r>
      </w:hyperlink>
      <w:r>
        <w:rPr>
          <w:rFonts w:cs="Calibri"/>
        </w:rPr>
        <w:t>.</w:t>
      </w:r>
    </w:p>
    <w:p w:rsidR="00F21E8A" w:rsidRDefault="00F21E8A" w:rsidP="00F21E8A">
      <w:pPr>
        <w:rPr>
          <w:rFonts w:cs="Calibri"/>
        </w:rPr>
      </w:pPr>
    </w:p>
    <w:p w:rsidR="007F07CD" w:rsidRDefault="007F07CD" w:rsidP="00F21E8A">
      <w:pPr>
        <w:rPr>
          <w:rFonts w:eastAsia="Times New Roman" w:cs="Calibri"/>
        </w:rPr>
      </w:pPr>
      <w:r w:rsidRPr="007F07CD">
        <w:rPr>
          <w:rFonts w:cs="Calibri"/>
        </w:rPr>
        <w:t>Add tables, and insert or delete rows in the tables as needed in order to accommodate the number of</w:t>
      </w:r>
      <w:r w:rsidR="00864776">
        <w:rPr>
          <w:rFonts w:cs="Calibri"/>
        </w:rPr>
        <w:t xml:space="preserve"> your</w:t>
      </w:r>
      <w:r w:rsidRPr="007F07CD">
        <w:rPr>
          <w:rFonts w:cs="Calibri"/>
        </w:rPr>
        <w:t xml:space="preserve"> (i) business programs, (ii) intended student learning outcomes, </w:t>
      </w:r>
      <w:r w:rsidR="0089038C">
        <w:rPr>
          <w:rFonts w:cs="Calibri"/>
        </w:rPr>
        <w:t xml:space="preserve">and </w:t>
      </w:r>
      <w:r w:rsidRPr="007F07CD">
        <w:rPr>
          <w:rFonts w:cs="Calibri"/>
        </w:rPr>
        <w:t>(i</w:t>
      </w:r>
      <w:r w:rsidR="00CB5390">
        <w:rPr>
          <w:rFonts w:cs="Calibri"/>
        </w:rPr>
        <w:t>ii</w:t>
      </w:r>
      <w:r w:rsidRPr="007F07CD">
        <w:rPr>
          <w:rFonts w:cs="Calibri"/>
        </w:rPr>
        <w:t>) intended operational outcomes.</w:t>
      </w:r>
      <w:r w:rsidR="0089038C">
        <w:rPr>
          <w:rFonts w:cs="Calibri"/>
        </w:rPr>
        <w:t xml:space="preserve">  In the sections of </w:t>
      </w:r>
      <w:r w:rsidR="0089038C">
        <w:rPr>
          <w:rFonts w:eastAsia="Times New Roman" w:cs="Calibri"/>
        </w:rPr>
        <w:t>the assessment results tables entitled “</w:t>
      </w:r>
      <w:r w:rsidR="00533CA7">
        <w:rPr>
          <w:rFonts w:eastAsia="Times New Roman" w:cs="Calibri"/>
        </w:rPr>
        <w:t xml:space="preserve">Summary of </w:t>
      </w:r>
      <w:r w:rsidR="007D3F17">
        <w:rPr>
          <w:rFonts w:eastAsia="Times New Roman" w:cs="Calibri"/>
        </w:rPr>
        <w:t>Achievement</w:t>
      </w:r>
      <w:r w:rsidR="0089038C">
        <w:rPr>
          <w:rFonts w:eastAsia="Times New Roman" w:cs="Calibri"/>
        </w:rPr>
        <w:t xml:space="preserve"> of Intended Student Learning Outcomes” and “</w:t>
      </w:r>
      <w:r w:rsidR="00533CA7">
        <w:rPr>
          <w:rFonts w:eastAsia="Times New Roman" w:cs="Calibri"/>
        </w:rPr>
        <w:t xml:space="preserve">Summary of </w:t>
      </w:r>
      <w:r w:rsidR="0089038C">
        <w:rPr>
          <w:rFonts w:eastAsia="Times New Roman" w:cs="Calibri"/>
        </w:rPr>
        <w:t>A</w:t>
      </w:r>
      <w:r w:rsidR="007D3F17">
        <w:rPr>
          <w:rFonts w:eastAsia="Times New Roman" w:cs="Calibri"/>
        </w:rPr>
        <w:t>chievement</w:t>
      </w:r>
      <w:r w:rsidR="0089038C">
        <w:rPr>
          <w:rFonts w:eastAsia="Times New Roman" w:cs="Calibri"/>
        </w:rPr>
        <w:t xml:space="preserve"> of Intended Operational Outcomes,” </w:t>
      </w:r>
      <w:r w:rsidR="0089038C" w:rsidRPr="00444746">
        <w:rPr>
          <w:rFonts w:eastAsia="Times New Roman" w:cs="Calibri"/>
          <w:b/>
          <w:caps/>
        </w:rPr>
        <w:t>do not add or delete columns</w:t>
      </w:r>
      <w:r w:rsidR="0089038C">
        <w:rPr>
          <w:rFonts w:eastAsia="Times New Roman" w:cs="Calibri"/>
        </w:rPr>
        <w:t xml:space="preserve">. Space is provided in these sections for four direct measures of student learning, four indirect measures of student learning, and eight operational assessment measures/methods. If you are employing fewer than this number of assessment instruments, simply leave cells in the unused columns blank. If you are employing more than this number of instruments, you will need to create additional </w:t>
      </w:r>
      <w:r w:rsidR="00533CA7">
        <w:rPr>
          <w:rFonts w:eastAsia="Times New Roman" w:cs="Calibri"/>
        </w:rPr>
        <w:t>summary-of-</w:t>
      </w:r>
      <w:r w:rsidR="0089038C">
        <w:rPr>
          <w:rFonts w:eastAsia="Times New Roman" w:cs="Calibri"/>
        </w:rPr>
        <w:t>ac</w:t>
      </w:r>
      <w:r w:rsidR="00DA2896">
        <w:rPr>
          <w:rFonts w:eastAsia="Times New Roman" w:cs="Calibri"/>
        </w:rPr>
        <w:t>hievement</w:t>
      </w:r>
      <w:r w:rsidR="0089038C">
        <w:rPr>
          <w:rFonts w:eastAsia="Times New Roman" w:cs="Calibri"/>
        </w:rPr>
        <w:t xml:space="preserve"> tables to report your assessment information.</w:t>
      </w:r>
    </w:p>
    <w:p w:rsidR="00F21E8A" w:rsidRPr="00921D1A" w:rsidRDefault="00F21E8A" w:rsidP="00F21E8A">
      <w:pPr>
        <w:rPr>
          <w:rFonts w:cs="Calibri"/>
        </w:rPr>
      </w:pPr>
    </w:p>
    <w:p w:rsidR="000D1CF6" w:rsidRDefault="004C5839" w:rsidP="00F21E8A">
      <w:pPr>
        <w:rPr>
          <w:rFonts w:eastAsia="Times New Roman" w:cs="Calibri"/>
        </w:rPr>
      </w:pPr>
      <w:r>
        <w:rPr>
          <w:rFonts w:eastAsia="Times New Roman" w:cs="Calibri"/>
        </w:rPr>
        <w:t>I</w:t>
      </w:r>
      <w:r w:rsidR="00074487">
        <w:rPr>
          <w:rFonts w:eastAsia="Times New Roman" w:cs="Calibri"/>
        </w:rPr>
        <w:t xml:space="preserve">n </w:t>
      </w:r>
      <w:r w:rsidR="000D1CF6">
        <w:rPr>
          <w:rFonts w:eastAsia="Times New Roman" w:cs="Calibri"/>
        </w:rPr>
        <w:t xml:space="preserve">the sections of the assessment results tables </w:t>
      </w:r>
      <w:r>
        <w:rPr>
          <w:rFonts w:eastAsia="Times New Roman" w:cs="Calibri"/>
        </w:rPr>
        <w:t>entitled “</w:t>
      </w:r>
      <w:r w:rsidR="00533CA7">
        <w:rPr>
          <w:rFonts w:eastAsia="Times New Roman" w:cs="Calibri"/>
        </w:rPr>
        <w:t xml:space="preserve">Summary of </w:t>
      </w:r>
      <w:r w:rsidR="007D3F17">
        <w:rPr>
          <w:rFonts w:eastAsia="Times New Roman" w:cs="Calibri"/>
        </w:rPr>
        <w:t>Achievement</w:t>
      </w:r>
      <w:r w:rsidR="000D1CF6">
        <w:rPr>
          <w:rFonts w:eastAsia="Times New Roman" w:cs="Calibri"/>
        </w:rPr>
        <w:t xml:space="preserve"> of </w:t>
      </w:r>
      <w:r>
        <w:rPr>
          <w:rFonts w:eastAsia="Times New Roman" w:cs="Calibri"/>
        </w:rPr>
        <w:t>I</w:t>
      </w:r>
      <w:r w:rsidR="000D1CF6">
        <w:rPr>
          <w:rFonts w:eastAsia="Times New Roman" w:cs="Calibri"/>
        </w:rPr>
        <w:t xml:space="preserve">ntended </w:t>
      </w:r>
      <w:r>
        <w:rPr>
          <w:rFonts w:eastAsia="Times New Roman" w:cs="Calibri"/>
        </w:rPr>
        <w:t>Student Learning O</w:t>
      </w:r>
      <w:r w:rsidR="000D1CF6">
        <w:rPr>
          <w:rFonts w:eastAsia="Times New Roman" w:cs="Calibri"/>
        </w:rPr>
        <w:t>utcomes</w:t>
      </w:r>
      <w:r>
        <w:rPr>
          <w:rFonts w:eastAsia="Times New Roman" w:cs="Calibri"/>
        </w:rPr>
        <w:t>” and “</w:t>
      </w:r>
      <w:r w:rsidR="00533CA7">
        <w:rPr>
          <w:rFonts w:eastAsia="Times New Roman" w:cs="Calibri"/>
        </w:rPr>
        <w:t xml:space="preserve">Summary of </w:t>
      </w:r>
      <w:r w:rsidR="007D3F17">
        <w:rPr>
          <w:rFonts w:eastAsia="Times New Roman" w:cs="Calibri"/>
        </w:rPr>
        <w:t>Achievement</w:t>
      </w:r>
      <w:r>
        <w:rPr>
          <w:rFonts w:eastAsia="Times New Roman" w:cs="Calibri"/>
        </w:rPr>
        <w:t xml:space="preserve"> of Intended Operational Outcomes,” enter</w:t>
      </w:r>
      <w:r w:rsidR="00074487">
        <w:rPr>
          <w:rFonts w:eastAsia="Times New Roman" w:cs="Calibri"/>
        </w:rPr>
        <w:t xml:space="preserve"> </w:t>
      </w:r>
      <w:r>
        <w:rPr>
          <w:rFonts w:eastAsia="Times New Roman" w:cs="Calibri"/>
        </w:rPr>
        <w:t xml:space="preserve">“Met” </w:t>
      </w:r>
      <w:r w:rsidR="00074487">
        <w:rPr>
          <w:rFonts w:eastAsia="Times New Roman" w:cs="Calibri"/>
        </w:rPr>
        <w:t xml:space="preserve">in </w:t>
      </w:r>
      <w:r>
        <w:rPr>
          <w:rFonts w:eastAsia="Times New Roman" w:cs="Calibri"/>
        </w:rPr>
        <w:t>a given cell of the table if the performance target for the instrument in that column was achieved for the intended outcome in that row</w:t>
      </w:r>
      <w:r w:rsidR="00D17747">
        <w:rPr>
          <w:rFonts w:eastAsia="Times New Roman" w:cs="Calibri"/>
        </w:rPr>
        <w:t>;</w:t>
      </w:r>
      <w:r>
        <w:rPr>
          <w:rFonts w:eastAsia="Times New Roman" w:cs="Calibri"/>
        </w:rPr>
        <w:t xml:space="preserve"> “Not Met” </w:t>
      </w:r>
      <w:r w:rsidR="00D17747">
        <w:rPr>
          <w:rFonts w:eastAsia="Times New Roman" w:cs="Calibri"/>
        </w:rPr>
        <w:t>if the performance target for the instrument in that column was not achieved for the intended outcome in that row</w:t>
      </w:r>
      <w:r w:rsidR="00074487">
        <w:rPr>
          <w:rFonts w:eastAsia="Times New Roman" w:cs="Calibri"/>
        </w:rPr>
        <w:t xml:space="preserve">; </w:t>
      </w:r>
      <w:r w:rsidR="00DA2896">
        <w:rPr>
          <w:rFonts w:eastAsia="Times New Roman" w:cs="Calibri"/>
        </w:rPr>
        <w:t xml:space="preserve"> or </w:t>
      </w:r>
      <w:r w:rsidR="00074487">
        <w:rPr>
          <w:rFonts w:eastAsia="Times New Roman" w:cs="Calibri"/>
        </w:rPr>
        <w:t>“NA” (Not Assessed) if th</w:t>
      </w:r>
      <w:r w:rsidR="00D17747">
        <w:rPr>
          <w:rFonts w:eastAsia="Times New Roman" w:cs="Calibri"/>
        </w:rPr>
        <w:t>e</w:t>
      </w:r>
      <w:r w:rsidR="00074487">
        <w:rPr>
          <w:rFonts w:eastAsia="Times New Roman" w:cs="Calibri"/>
        </w:rPr>
        <w:t xml:space="preserve"> instrument</w:t>
      </w:r>
      <w:r w:rsidR="00D17747">
        <w:rPr>
          <w:rFonts w:eastAsia="Times New Roman" w:cs="Calibri"/>
        </w:rPr>
        <w:t xml:space="preserve"> in that column does not </w:t>
      </w:r>
      <w:r w:rsidR="001950A7">
        <w:rPr>
          <w:rFonts w:eastAsia="Times New Roman" w:cs="Calibri"/>
        </w:rPr>
        <w:t xml:space="preserve">measure </w:t>
      </w:r>
      <w:r w:rsidR="00D17747">
        <w:rPr>
          <w:rFonts w:eastAsia="Times New Roman" w:cs="Calibri"/>
        </w:rPr>
        <w:t>the</w:t>
      </w:r>
      <w:r w:rsidR="00074487">
        <w:rPr>
          <w:rFonts w:eastAsia="Times New Roman" w:cs="Calibri"/>
        </w:rPr>
        <w:t xml:space="preserve"> </w:t>
      </w:r>
      <w:r w:rsidR="00D17747">
        <w:rPr>
          <w:rFonts w:eastAsia="Times New Roman" w:cs="Calibri"/>
        </w:rPr>
        <w:t xml:space="preserve">intended </w:t>
      </w:r>
      <w:r w:rsidR="00074487">
        <w:rPr>
          <w:rFonts w:eastAsia="Times New Roman" w:cs="Calibri"/>
        </w:rPr>
        <w:t>outcome</w:t>
      </w:r>
      <w:r w:rsidR="00D17747">
        <w:rPr>
          <w:rFonts w:eastAsia="Times New Roman" w:cs="Calibri"/>
        </w:rPr>
        <w:t xml:space="preserve"> in that row</w:t>
      </w:r>
      <w:r w:rsidR="007561AA">
        <w:rPr>
          <w:rFonts w:eastAsia="Times New Roman" w:cs="Calibri"/>
        </w:rPr>
        <w:t>.</w:t>
      </w:r>
    </w:p>
    <w:p w:rsidR="00F21E8A" w:rsidRDefault="00F21E8A" w:rsidP="00F21E8A">
      <w:pPr>
        <w:rPr>
          <w:rFonts w:eastAsia="Times New Roman" w:cs="Calibri"/>
        </w:rPr>
      </w:pPr>
    </w:p>
    <w:p w:rsidR="00921D1A" w:rsidRDefault="00F21E8A" w:rsidP="00F21E8A">
      <w:pPr>
        <w:rPr>
          <w:rFonts w:cs="Calibri"/>
        </w:rPr>
      </w:pPr>
      <w:r>
        <w:rPr>
          <w:rFonts w:cs="Calibri"/>
        </w:rPr>
        <w:t>A</w:t>
      </w:r>
      <w:r w:rsidR="00921D1A" w:rsidRPr="00921D1A">
        <w:rPr>
          <w:rFonts w:cs="Calibri"/>
        </w:rPr>
        <w:t xml:space="preserve">t the bottom of </w:t>
      </w:r>
      <w:r w:rsidR="007F07CD">
        <w:rPr>
          <w:rFonts w:cs="Calibri"/>
        </w:rPr>
        <w:t xml:space="preserve">each assessment results </w:t>
      </w:r>
      <w:r w:rsidR="00074487">
        <w:rPr>
          <w:rFonts w:cs="Calibri"/>
        </w:rPr>
        <w:t>table</w:t>
      </w:r>
      <w:r w:rsidR="00921D1A" w:rsidRPr="00921D1A">
        <w:rPr>
          <w:rFonts w:cs="Calibri"/>
        </w:rPr>
        <w:t>, space is provided to identify changes and improvements that you plan to make as a result of your assessment activity.</w:t>
      </w:r>
    </w:p>
    <w:p w:rsidR="00F21E8A" w:rsidRPr="00921D1A" w:rsidRDefault="00F21E8A" w:rsidP="00F21E8A">
      <w:pPr>
        <w:rPr>
          <w:rFonts w:cs="Calibri"/>
        </w:rPr>
      </w:pPr>
    </w:p>
    <w:p w:rsidR="009622CA" w:rsidRDefault="00921D1A" w:rsidP="00F21E8A">
      <w:pPr>
        <w:rPr>
          <w:rFonts w:cs="Calibri"/>
        </w:rPr>
      </w:pPr>
      <w:r w:rsidRPr="00921D1A">
        <w:rPr>
          <w:rFonts w:cs="Calibri"/>
        </w:rPr>
        <w:t xml:space="preserve">Italicized entries in the form represent areas where the academic business unit should insert </w:t>
      </w:r>
      <w:r w:rsidR="000D1CF6">
        <w:rPr>
          <w:rFonts w:cs="Calibri"/>
        </w:rPr>
        <w:t>its own assessment information.</w:t>
      </w:r>
    </w:p>
    <w:p w:rsidR="00F21E8A" w:rsidRDefault="00F21E8A" w:rsidP="00F21E8A">
      <w:pPr>
        <w:rPr>
          <w:rFonts w:cs="Calibri"/>
        </w:rPr>
      </w:pPr>
    </w:p>
    <w:p w:rsidR="00F21E8A" w:rsidRDefault="00F21E8A" w:rsidP="00F21E8A">
      <w:pPr>
        <w:rPr>
          <w:rFonts w:cs="Calibri"/>
        </w:rPr>
      </w:pPr>
      <w:r>
        <w:rPr>
          <w:rFonts w:cs="Calibri"/>
        </w:rPr>
        <w:t>Please be sure to delete these directions before submitting your form to the IACBE.</w:t>
      </w:r>
    </w:p>
    <w:p w:rsidR="00DA2896" w:rsidRDefault="00DA2896" w:rsidP="00F21E8A">
      <w:pPr>
        <w:rPr>
          <w:rFonts w:cs="Calibri"/>
        </w:rPr>
        <w:sectPr w:rsidR="00DA2896" w:rsidSect="001A00D5">
          <w:pgSz w:w="12240" w:h="15840" w:code="1"/>
          <w:pgMar w:top="1440" w:right="1440" w:bottom="1440" w:left="1440" w:header="720" w:footer="288" w:gutter="0"/>
          <w:pgBorders w:offsetFrom="page">
            <w:top w:val="single" w:sz="2" w:space="24" w:color="auto"/>
            <w:left w:val="single" w:sz="2" w:space="24" w:color="auto"/>
            <w:bottom w:val="single" w:sz="2" w:space="24" w:color="auto"/>
            <w:right w:val="single" w:sz="2" w:space="24" w:color="auto"/>
          </w:pgBorders>
          <w:pgNumType w:fmt="lowerRoman"/>
          <w:cols w:space="720"/>
          <w:formProt w:val="0"/>
          <w:docGrid w:linePitch="360"/>
        </w:sectPr>
      </w:pPr>
    </w:p>
    <w:p w:rsidR="00921D1A" w:rsidRPr="009D6263" w:rsidRDefault="00F21E8A" w:rsidP="00921D1A">
      <w:pPr>
        <w:pStyle w:val="Heading9"/>
        <w:ind w:left="0"/>
        <w:rPr>
          <w:rFonts w:ascii="Calibri" w:hAnsi="Calibri" w:cs="Calibri"/>
          <w:sz w:val="28"/>
          <w:szCs w:val="28"/>
        </w:rPr>
      </w:pPr>
      <w:r>
        <w:rPr>
          <w:rFonts w:ascii="Calibri" w:hAnsi="Calibri" w:cs="Calibri"/>
          <w:sz w:val="28"/>
          <w:szCs w:val="28"/>
        </w:rPr>
        <w:lastRenderedPageBreak/>
        <w:t>O</w:t>
      </w:r>
      <w:r w:rsidR="00921D1A" w:rsidRPr="009D6263">
        <w:rPr>
          <w:rFonts w:ascii="Calibri" w:hAnsi="Calibri" w:cs="Calibri"/>
          <w:sz w:val="28"/>
          <w:szCs w:val="28"/>
        </w:rPr>
        <w:t>utcomes Assessment Results</w:t>
      </w:r>
    </w:p>
    <w:tbl>
      <w:tblPr>
        <w:tblW w:w="0" w:type="auto"/>
        <w:jc w:val="center"/>
        <w:tblLook w:val="01E0" w:firstRow="1" w:lastRow="1" w:firstColumn="1" w:lastColumn="1" w:noHBand="0" w:noVBand="0"/>
      </w:tblPr>
      <w:tblGrid>
        <w:gridCol w:w="2016"/>
        <w:gridCol w:w="1440"/>
      </w:tblGrid>
      <w:tr w:rsidR="00921D1A" w:rsidRPr="001C62E2" w:rsidTr="00F21E8A">
        <w:trPr>
          <w:jc w:val="center"/>
        </w:trPr>
        <w:tc>
          <w:tcPr>
            <w:tcW w:w="2016" w:type="dxa"/>
            <w:tcMar>
              <w:left w:w="0" w:type="dxa"/>
              <w:right w:w="0" w:type="dxa"/>
            </w:tcMar>
            <w:vAlign w:val="bottom"/>
          </w:tcPr>
          <w:p w:rsidR="00921D1A" w:rsidRPr="001C62E2" w:rsidRDefault="00921D1A" w:rsidP="00165AA4">
            <w:pPr>
              <w:rPr>
                <w:rFonts w:cs="Calibri"/>
                <w:b/>
              </w:rPr>
            </w:pPr>
            <w:r w:rsidRPr="001C62E2">
              <w:rPr>
                <w:rFonts w:cs="Calibri"/>
                <w:b/>
              </w:rPr>
              <w:t>For Academic Year:</w:t>
            </w:r>
          </w:p>
        </w:tc>
        <w:tc>
          <w:tcPr>
            <w:tcW w:w="1440" w:type="dxa"/>
            <w:tcBorders>
              <w:bottom w:val="single" w:sz="2" w:space="0" w:color="auto"/>
            </w:tcBorders>
            <w:tcMar>
              <w:left w:w="0" w:type="dxa"/>
              <w:right w:w="0" w:type="dxa"/>
            </w:tcMar>
            <w:vAlign w:val="bottom"/>
          </w:tcPr>
          <w:p w:rsidR="00921D1A" w:rsidRPr="001C62E2" w:rsidRDefault="00921D1A" w:rsidP="001C2F14">
            <w:pPr>
              <w:jc w:val="center"/>
              <w:rPr>
                <w:rFonts w:cs="Calibri"/>
              </w:rPr>
            </w:pPr>
          </w:p>
        </w:tc>
      </w:tr>
    </w:tbl>
    <w:p w:rsidR="00921D1A" w:rsidRPr="00303721" w:rsidRDefault="00921D1A" w:rsidP="00880BC9">
      <w:pPr>
        <w:pStyle w:val="Heading9"/>
        <w:ind w:left="0"/>
        <w:jc w:val="left"/>
        <w:rPr>
          <w:rFonts w:ascii="Calibri" w:hAnsi="Calibri" w:cs="Calibri"/>
          <w:b w:val="0"/>
        </w:rPr>
      </w:pPr>
    </w:p>
    <w:p w:rsidR="00F13591" w:rsidRPr="00FB5D11" w:rsidRDefault="00F13591" w:rsidP="00F15E1D">
      <w:pPr>
        <w:rPr>
          <w:rFonts w:cs="Calibri"/>
          <w:b/>
          <w:sz w:val="24"/>
          <w:szCs w:val="24"/>
        </w:rPr>
      </w:pPr>
      <w:r w:rsidRPr="00FB5D11">
        <w:rPr>
          <w:rFonts w:cs="Calibri"/>
          <w:b/>
          <w:sz w:val="24"/>
          <w:szCs w:val="24"/>
        </w:rPr>
        <w:t>Section I: Student Learning Assessment</w:t>
      </w:r>
    </w:p>
    <w:p w:rsidR="00656740" w:rsidRPr="00880BC9" w:rsidRDefault="00656740" w:rsidP="00F15E1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22E7A" w:rsidRPr="001C62E2" w:rsidTr="00622E7A">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22E7A" w:rsidRPr="008B4A28" w:rsidRDefault="00622E7A" w:rsidP="00622E7A">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Name of Program 1</w:t>
            </w:r>
          </w:p>
        </w:tc>
      </w:tr>
      <w:tr w:rsidR="009C6298" w:rsidRPr="001C62E2" w:rsidTr="008B4A2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C6298" w:rsidRPr="00D11565" w:rsidRDefault="009C6298" w:rsidP="001A0B4F">
            <w:pPr>
              <w:spacing w:before="60" w:after="60"/>
              <w:jc w:val="center"/>
              <w:rPr>
                <w:rFonts w:cs="Calibri"/>
                <w:b/>
              </w:rPr>
            </w:pPr>
            <w:r>
              <w:rPr>
                <w:rFonts w:cs="Calibri"/>
                <w:b/>
              </w:rPr>
              <w:t xml:space="preserve">Program </w:t>
            </w:r>
            <w:r w:rsidR="00691358">
              <w:rPr>
                <w:rFonts w:cs="Calibri"/>
                <w:b/>
              </w:rPr>
              <w:t xml:space="preserve">Intended Student </w:t>
            </w:r>
            <w:r>
              <w:rPr>
                <w:rFonts w:cs="Calibri"/>
                <w:b/>
              </w:rPr>
              <w:t>Learning Outcomes</w:t>
            </w:r>
            <w:r w:rsidR="00691358">
              <w:rPr>
                <w:rFonts w:cs="Calibri"/>
                <w:b/>
              </w:rPr>
              <w:t xml:space="preserve"> (</w:t>
            </w:r>
            <w:r w:rsidR="00094053">
              <w:rPr>
                <w:rFonts w:cs="Calibri"/>
                <w:b/>
              </w:rPr>
              <w:t xml:space="preserve">Program </w:t>
            </w:r>
            <w:r w:rsidR="00691358">
              <w:rPr>
                <w:rFonts w:cs="Calibri"/>
                <w:b/>
              </w:rPr>
              <w:t>ISLOs)</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0A55FF" w:rsidP="00A13E35">
            <w:pPr>
              <w:numPr>
                <w:ilvl w:val="0"/>
                <w:numId w:val="7"/>
              </w:numPr>
              <w:ind w:left="144" w:hanging="144"/>
              <w:rPr>
                <w:rFonts w:cs="Calibri"/>
              </w:rPr>
            </w:pPr>
            <w:r>
              <w:rPr>
                <w:rFonts w:cs="Calibri"/>
                <w:i/>
              </w:rPr>
              <w:t>Program Learning Outcome 1</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0A55FF" w:rsidP="00A13E35">
            <w:pPr>
              <w:numPr>
                <w:ilvl w:val="0"/>
                <w:numId w:val="7"/>
              </w:numPr>
              <w:ind w:left="144" w:hanging="144"/>
              <w:rPr>
                <w:rFonts w:cs="Calibri"/>
              </w:rPr>
            </w:pPr>
            <w:r>
              <w:rPr>
                <w:rFonts w:cs="Calibri"/>
                <w:i/>
              </w:rPr>
              <w:t>Program Learning Outcome 2</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0A55FF" w:rsidP="00A13E35">
            <w:pPr>
              <w:numPr>
                <w:ilvl w:val="0"/>
                <w:numId w:val="7"/>
              </w:numPr>
              <w:ind w:left="144" w:hanging="144"/>
              <w:rPr>
                <w:rFonts w:cs="Calibri"/>
              </w:rPr>
            </w:pPr>
            <w:r>
              <w:rPr>
                <w:rFonts w:cs="Calibri"/>
                <w:i/>
              </w:rPr>
              <w:t>Program Learning Outcome 3</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0A55FF" w:rsidP="00A13E35">
            <w:pPr>
              <w:numPr>
                <w:ilvl w:val="0"/>
                <w:numId w:val="7"/>
              </w:numPr>
              <w:ind w:left="144" w:hanging="144"/>
              <w:rPr>
                <w:rFonts w:cs="Calibri"/>
              </w:rPr>
            </w:pPr>
            <w:r>
              <w:rPr>
                <w:rFonts w:cs="Calibri"/>
                <w:i/>
              </w:rPr>
              <w:t>Program Learning Outcome 4</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0A55FF" w:rsidP="00A13E35">
            <w:pPr>
              <w:numPr>
                <w:ilvl w:val="0"/>
                <w:numId w:val="7"/>
              </w:numPr>
              <w:ind w:left="144" w:hanging="144"/>
              <w:rPr>
                <w:rFonts w:cs="Calibri"/>
              </w:rPr>
            </w:pPr>
            <w:r>
              <w:rPr>
                <w:rFonts w:cs="Calibri"/>
                <w:i/>
              </w:rPr>
              <w:t>Program Learning Outcome 5</w:t>
            </w:r>
          </w:p>
        </w:tc>
      </w:tr>
      <w:tr w:rsidR="00301D08" w:rsidRPr="001C62E2" w:rsidTr="00717AF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rPr>
                <w:rFonts w:cs="Calibri"/>
                <w:b/>
              </w:rPr>
            </w:pPr>
            <w:r w:rsidRPr="00D11565">
              <w:rPr>
                <w:rFonts w:cs="Calibri"/>
                <w:b/>
              </w:rPr>
              <w:t xml:space="preserve">Assessment </w:t>
            </w:r>
            <w:r w:rsidR="008D6F13">
              <w:rPr>
                <w:rFonts w:cs="Calibri"/>
                <w:b/>
              </w:rPr>
              <w:t>Instrument</w:t>
            </w:r>
            <w:r w:rsidRPr="00D11565">
              <w:rPr>
                <w:rFonts w:cs="Calibri"/>
                <w:b/>
              </w:rPr>
              <w:t>s for Intended Student Learning Outcomes—</w:t>
            </w:r>
          </w:p>
          <w:p w:rsidR="009C6298" w:rsidRPr="00D11565" w:rsidRDefault="009C6298" w:rsidP="002354F9">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Direct Measures:</w:t>
            </w:r>
          </w:p>
        </w:tc>
      </w:tr>
      <w:tr w:rsidR="000A55FF"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A55FF" w:rsidRPr="000A55FF" w:rsidRDefault="0085763A" w:rsidP="0085763A">
            <w:pPr>
              <w:numPr>
                <w:ilvl w:val="0"/>
                <w:numId w:val="10"/>
              </w:numPr>
              <w:ind w:left="144" w:hanging="144"/>
              <w:rPr>
                <w:rFonts w:cs="Calibri"/>
                <w:i/>
              </w:rPr>
            </w:pPr>
            <w:r w:rsidRPr="0085763A">
              <w:rPr>
                <w:rFonts w:cs="Calibri"/>
                <w:i/>
              </w:rPr>
              <w:t>D</w:t>
            </w:r>
            <w:r w:rsidR="000A55FF" w:rsidRPr="000A55FF">
              <w:rPr>
                <w:rFonts w:cs="Calibri"/>
                <w:i/>
              </w:rPr>
              <w:t>irect Measure 1</w:t>
            </w:r>
          </w:p>
          <w:p w:rsidR="000A55FF" w:rsidRPr="001C62E2" w:rsidRDefault="0085763A" w:rsidP="001A0B4F">
            <w:pPr>
              <w:spacing w:before="120"/>
              <w:ind w:left="144" w:hanging="144"/>
              <w:rPr>
                <w:rFonts w:cs="Calibri"/>
                <w:i/>
              </w:rPr>
            </w:pPr>
            <w:r>
              <w:rPr>
                <w:rFonts w:cs="Calibri"/>
              </w:rPr>
              <w:tab/>
            </w:r>
            <w:r>
              <w:rPr>
                <w:rFonts w:cs="Calibri"/>
              </w:rPr>
              <w:tab/>
            </w:r>
            <w:r w:rsidR="000A55FF" w:rsidRPr="008B0A9F">
              <w:rPr>
                <w:rFonts w:cs="Calibri"/>
              </w:rPr>
              <w:t xml:space="preserve">Program </w:t>
            </w:r>
            <w:r w:rsidR="000A55FF">
              <w:rPr>
                <w:rFonts w:cs="Calibri"/>
              </w:rPr>
              <w:t xml:space="preserve">ISLOs </w:t>
            </w:r>
            <w:r w:rsidR="000A55FF" w:rsidRPr="008B0A9F">
              <w:rPr>
                <w:rFonts w:cs="Calibri"/>
              </w:rPr>
              <w:t>Assessed by this Measure:</w:t>
            </w:r>
            <w:r w:rsidR="000A55FF">
              <w:rPr>
                <w:rFonts w:cs="Calibri"/>
              </w:rPr>
              <w:t xml:space="preserve">  </w:t>
            </w:r>
            <w:r w:rsidR="000A55FF" w:rsidRPr="00CD26EC">
              <w:rPr>
                <w:rFonts w:cs="Calibri"/>
                <w:i/>
              </w:rPr>
              <w:t>Outcomes</w:t>
            </w:r>
            <w:r w:rsidR="000A55FF">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A55FF" w:rsidRPr="001C62E2" w:rsidRDefault="000A55FF" w:rsidP="0085763A">
            <w:pPr>
              <w:rPr>
                <w:rFonts w:cs="Calibri"/>
                <w:i/>
              </w:rPr>
            </w:pPr>
            <w:r>
              <w:rPr>
                <w:rFonts w:cs="Calibri"/>
                <w:i/>
              </w:rPr>
              <w:t>Objective (Target/Criterion) for Direct Measure 1</w:t>
            </w:r>
          </w:p>
        </w:tc>
      </w:tr>
      <w:tr w:rsidR="0085763A"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0A55FF" w:rsidRDefault="0085763A" w:rsidP="0085763A">
            <w:pPr>
              <w:numPr>
                <w:ilvl w:val="0"/>
                <w:numId w:val="10"/>
              </w:numPr>
              <w:ind w:left="144" w:hanging="144"/>
              <w:rPr>
                <w:rFonts w:cs="Calibri"/>
                <w:i/>
              </w:rPr>
            </w:pPr>
            <w:r w:rsidRPr="0085763A">
              <w:rPr>
                <w:rFonts w:cs="Calibri"/>
                <w:i/>
              </w:rPr>
              <w:t>D</w:t>
            </w:r>
            <w:r>
              <w:rPr>
                <w:rFonts w:cs="Calibri"/>
                <w:i/>
              </w:rPr>
              <w:t>irect Measure 2</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Direct Measure 2</w:t>
            </w:r>
          </w:p>
        </w:tc>
      </w:tr>
      <w:tr w:rsidR="0085763A"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0A55FF" w:rsidRDefault="0085763A" w:rsidP="0085763A">
            <w:pPr>
              <w:numPr>
                <w:ilvl w:val="0"/>
                <w:numId w:val="10"/>
              </w:numPr>
              <w:ind w:left="144" w:hanging="144"/>
              <w:rPr>
                <w:rFonts w:cs="Calibri"/>
                <w:i/>
              </w:rPr>
            </w:pPr>
            <w:r w:rsidRPr="0085763A">
              <w:rPr>
                <w:rFonts w:cs="Calibri"/>
                <w:i/>
              </w:rPr>
              <w:t>D</w:t>
            </w:r>
            <w:r>
              <w:rPr>
                <w:rFonts w:cs="Calibri"/>
                <w:i/>
              </w:rPr>
              <w:t>irect Measure 3</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Direct Measure 3</w:t>
            </w:r>
          </w:p>
        </w:tc>
      </w:tr>
      <w:tr w:rsidR="0085763A"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0A55FF" w:rsidRDefault="0085763A" w:rsidP="0085763A">
            <w:pPr>
              <w:numPr>
                <w:ilvl w:val="0"/>
                <w:numId w:val="10"/>
              </w:numPr>
              <w:ind w:left="144" w:hanging="144"/>
              <w:rPr>
                <w:rFonts w:cs="Calibri"/>
                <w:i/>
              </w:rPr>
            </w:pPr>
            <w:r w:rsidRPr="0085763A">
              <w:rPr>
                <w:rFonts w:cs="Calibri"/>
                <w:i/>
              </w:rPr>
              <w:t>D</w:t>
            </w:r>
            <w:r>
              <w:rPr>
                <w:rFonts w:cs="Calibri"/>
                <w:i/>
              </w:rPr>
              <w:t>irect Measure 4</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Direct Measure 4</w:t>
            </w:r>
          </w:p>
        </w:tc>
      </w:tr>
      <w:tr w:rsidR="00301D08" w:rsidRPr="001C62E2" w:rsidTr="00717AF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C6298" w:rsidRPr="00D11565" w:rsidRDefault="009C6298" w:rsidP="004C5538">
            <w:pPr>
              <w:spacing w:before="60"/>
              <w:rPr>
                <w:rFonts w:cs="Calibri"/>
                <w:b/>
              </w:rPr>
            </w:pPr>
            <w:r w:rsidRPr="00D11565">
              <w:rPr>
                <w:rFonts w:cs="Calibri"/>
                <w:b/>
              </w:rPr>
              <w:t xml:space="preserve">Assessment </w:t>
            </w:r>
            <w:r w:rsidR="008D6F13">
              <w:rPr>
                <w:rFonts w:cs="Calibri"/>
                <w:b/>
              </w:rPr>
              <w:t>Instrument</w:t>
            </w:r>
            <w:r w:rsidR="008D6F13" w:rsidRPr="00D11565">
              <w:rPr>
                <w:rFonts w:cs="Calibri"/>
                <w:b/>
              </w:rPr>
              <w:t xml:space="preserve">s </w:t>
            </w:r>
            <w:r w:rsidRPr="00D11565">
              <w:rPr>
                <w:rFonts w:cs="Calibri"/>
                <w:b/>
              </w:rPr>
              <w:t>for Intended Student Learning Outcomes—</w:t>
            </w:r>
          </w:p>
          <w:p w:rsidR="009C6298" w:rsidRPr="00D11565" w:rsidRDefault="009C6298" w:rsidP="002354F9">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Indirect Measures:</w:t>
            </w:r>
          </w:p>
        </w:tc>
      </w:tr>
      <w:tr w:rsidR="0085763A" w:rsidRPr="001C62E2" w:rsidTr="00717AF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0A55FF" w:rsidRDefault="0085763A" w:rsidP="0085763A">
            <w:pPr>
              <w:numPr>
                <w:ilvl w:val="0"/>
                <w:numId w:val="11"/>
              </w:numPr>
              <w:ind w:left="144" w:hanging="144"/>
              <w:rPr>
                <w:rFonts w:cs="Calibri"/>
                <w:i/>
              </w:rPr>
            </w:pPr>
            <w:r>
              <w:rPr>
                <w:rFonts w:cs="Calibri"/>
                <w:i/>
              </w:rPr>
              <w:t>Ind</w:t>
            </w:r>
            <w:r w:rsidRPr="000A55FF">
              <w:rPr>
                <w:rFonts w:cs="Calibri"/>
                <w:i/>
              </w:rPr>
              <w:t>irect Measure 1</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Indirect Measure 1</w:t>
            </w:r>
          </w:p>
        </w:tc>
      </w:tr>
      <w:tr w:rsidR="0085763A" w:rsidRPr="001C62E2" w:rsidTr="00717AF8">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85763A" w:rsidRPr="000A55FF" w:rsidRDefault="0085763A" w:rsidP="0085763A">
            <w:pPr>
              <w:numPr>
                <w:ilvl w:val="0"/>
                <w:numId w:val="11"/>
              </w:numPr>
              <w:ind w:left="144" w:hanging="144"/>
              <w:rPr>
                <w:rFonts w:cs="Calibri"/>
                <w:i/>
              </w:rPr>
            </w:pPr>
            <w:r>
              <w:rPr>
                <w:rFonts w:cs="Calibri"/>
                <w:i/>
              </w:rPr>
              <w:lastRenderedPageBreak/>
              <w:t>Indirect Measure 2</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Indirect Measure 2</w:t>
            </w:r>
          </w:p>
        </w:tc>
      </w:tr>
      <w:tr w:rsidR="0085763A" w:rsidRPr="001C62E2" w:rsidTr="00717AF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85763A" w:rsidRPr="000A55FF" w:rsidRDefault="0085763A" w:rsidP="0085763A">
            <w:pPr>
              <w:numPr>
                <w:ilvl w:val="0"/>
                <w:numId w:val="11"/>
              </w:numPr>
              <w:ind w:left="144" w:hanging="144"/>
              <w:rPr>
                <w:rFonts w:cs="Calibri"/>
                <w:i/>
              </w:rPr>
            </w:pPr>
            <w:r>
              <w:rPr>
                <w:rFonts w:cs="Calibri"/>
                <w:i/>
              </w:rPr>
              <w:t>Indirect Measure 3</w:t>
            </w:r>
          </w:p>
          <w:p w:rsidR="0085763A" w:rsidRPr="001C62E2" w:rsidRDefault="0085763A" w:rsidP="001A0B4F">
            <w:pPr>
              <w:spacing w:before="120"/>
              <w:ind w:left="144" w:hanging="144"/>
              <w:rPr>
                <w:rFonts w:cs="Calibri"/>
                <w:i/>
              </w:rPr>
            </w:pPr>
            <w:r>
              <w:rPr>
                <w:rFonts w:cs="Calibri"/>
              </w:rPr>
              <w:tab/>
            </w:r>
            <w:r>
              <w:rPr>
                <w:rFonts w:cs="Calibri"/>
              </w:rPr>
              <w:tab/>
            </w:r>
            <w:r w:rsidR="001A0B4F">
              <w:rPr>
                <w:rFonts w:cs="Calibri"/>
              </w:rPr>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Indirect Measure 3</w:t>
            </w:r>
          </w:p>
        </w:tc>
      </w:tr>
      <w:tr w:rsidR="0085763A" w:rsidRPr="001C62E2" w:rsidTr="00717AF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85763A" w:rsidRPr="000A55FF" w:rsidRDefault="0085763A" w:rsidP="0085763A">
            <w:pPr>
              <w:numPr>
                <w:ilvl w:val="0"/>
                <w:numId w:val="11"/>
              </w:numPr>
              <w:ind w:left="144" w:hanging="144"/>
              <w:rPr>
                <w:rFonts w:cs="Calibri"/>
                <w:i/>
              </w:rPr>
            </w:pPr>
            <w:r>
              <w:rPr>
                <w:rFonts w:cs="Calibri"/>
                <w:i/>
              </w:rPr>
              <w:t>Indirect Measure 4</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Indirect Measure 4</w:t>
            </w:r>
          </w:p>
        </w:tc>
      </w:tr>
      <w:tr w:rsidR="00622E7A" w:rsidRPr="001C62E2" w:rsidTr="0062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22E7A" w:rsidRPr="00CB0A32" w:rsidRDefault="00622E7A" w:rsidP="00622E7A">
            <w:pPr>
              <w:spacing w:before="60" w:after="60"/>
              <w:jc w:val="center"/>
              <w:rPr>
                <w:b/>
                <w:i/>
              </w:rPr>
            </w:pPr>
            <w:r>
              <w:rPr>
                <w:b/>
              </w:rPr>
              <w:t xml:space="preserve">Learning </w:t>
            </w:r>
            <w:r w:rsidRPr="00CB0A32">
              <w:rPr>
                <w:b/>
              </w:rPr>
              <w:t>Assessment Results:</w:t>
            </w:r>
            <w:r>
              <w:rPr>
                <w:b/>
              </w:rPr>
              <w:t xml:space="preserve"> </w:t>
            </w:r>
            <w:r>
              <w:rPr>
                <w:b/>
                <w:i/>
              </w:rPr>
              <w:t>Name of Program 1</w:t>
            </w:r>
          </w:p>
        </w:tc>
      </w:tr>
      <w:tr w:rsidR="00CF1111"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407B0">
            <w:pPr>
              <w:spacing w:before="60" w:after="60"/>
              <w:rPr>
                <w:rFonts w:cs="Calibri"/>
              </w:rPr>
            </w:pPr>
            <w:r w:rsidRPr="00CF1111">
              <w:rPr>
                <w:rFonts w:cs="Calibri"/>
                <w:b/>
              </w:rPr>
              <w:t>Summary of Results from Implementing Direct Measures of Student Learning:</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F219C8" w:rsidP="00A13E35">
            <w:pPr>
              <w:numPr>
                <w:ilvl w:val="0"/>
                <w:numId w:val="12"/>
              </w:numPr>
              <w:ind w:left="144" w:hanging="144"/>
              <w:rPr>
                <w:rFonts w:cs="Calibri"/>
              </w:rPr>
            </w:pPr>
            <w:r>
              <w:rPr>
                <w:rFonts w:cs="Calibri"/>
                <w:i/>
              </w:rPr>
              <w:t>Summary of Results for Direct Measure 1</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F219C8" w:rsidP="00A13E35">
            <w:pPr>
              <w:numPr>
                <w:ilvl w:val="0"/>
                <w:numId w:val="12"/>
              </w:numPr>
              <w:ind w:left="144" w:hanging="144"/>
              <w:rPr>
                <w:rFonts w:cs="Calibri"/>
              </w:rPr>
            </w:pPr>
            <w:r>
              <w:rPr>
                <w:rFonts w:cs="Calibri"/>
                <w:i/>
              </w:rPr>
              <w:t>Summary of Results for Direct Measure 2</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F219C8" w:rsidP="00A13E35">
            <w:pPr>
              <w:numPr>
                <w:ilvl w:val="0"/>
                <w:numId w:val="12"/>
              </w:numPr>
              <w:ind w:left="144" w:hanging="144"/>
              <w:rPr>
                <w:rFonts w:cs="Calibri"/>
              </w:rPr>
            </w:pPr>
            <w:r>
              <w:rPr>
                <w:rFonts w:cs="Calibri"/>
                <w:i/>
              </w:rPr>
              <w:t>Summary of Results for Direct Measure 3</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F219C8" w:rsidP="00A13E35">
            <w:pPr>
              <w:numPr>
                <w:ilvl w:val="0"/>
                <w:numId w:val="12"/>
              </w:numPr>
              <w:ind w:left="144" w:hanging="144"/>
              <w:rPr>
                <w:rFonts w:cs="Calibri"/>
              </w:rPr>
            </w:pPr>
            <w:r>
              <w:rPr>
                <w:rFonts w:cs="Calibri"/>
                <w:i/>
              </w:rPr>
              <w:t>Summary of Results for Direct Measure 4</w:t>
            </w:r>
          </w:p>
        </w:tc>
      </w:tr>
      <w:tr w:rsidR="00CF1111"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93926">
            <w:pPr>
              <w:spacing w:before="60" w:after="60"/>
              <w:rPr>
                <w:rFonts w:cs="Calibri"/>
              </w:rPr>
            </w:pPr>
            <w:r w:rsidRPr="00CF1111">
              <w:rPr>
                <w:rFonts w:cs="Calibri"/>
                <w:b/>
              </w:rPr>
              <w:t>Summary of Results from Implementing Indirect Measures of Student Learning:</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1C62E2" w:rsidRDefault="00114BE8" w:rsidP="00A13E35">
            <w:pPr>
              <w:numPr>
                <w:ilvl w:val="0"/>
                <w:numId w:val="13"/>
              </w:numPr>
              <w:ind w:left="144" w:hanging="144"/>
              <w:rPr>
                <w:rFonts w:cs="Calibri"/>
              </w:rPr>
            </w:pPr>
            <w:r>
              <w:rPr>
                <w:rFonts w:cs="Calibri"/>
                <w:i/>
              </w:rPr>
              <w:t>Summary of Results for Indirect Measure 1</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1C62E2" w:rsidRDefault="00114BE8" w:rsidP="00A13E35">
            <w:pPr>
              <w:numPr>
                <w:ilvl w:val="0"/>
                <w:numId w:val="13"/>
              </w:numPr>
              <w:ind w:left="144" w:hanging="144"/>
              <w:rPr>
                <w:rFonts w:cs="Calibri"/>
              </w:rPr>
            </w:pPr>
            <w:r>
              <w:rPr>
                <w:rFonts w:cs="Calibri"/>
                <w:i/>
              </w:rPr>
              <w:t>Summary of Results for Indirect Measure 2</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1C62E2" w:rsidRDefault="00114BE8" w:rsidP="00A13E35">
            <w:pPr>
              <w:numPr>
                <w:ilvl w:val="0"/>
                <w:numId w:val="13"/>
              </w:numPr>
              <w:ind w:left="144" w:hanging="144"/>
              <w:rPr>
                <w:rFonts w:cs="Calibri"/>
              </w:rPr>
            </w:pPr>
            <w:r>
              <w:rPr>
                <w:rFonts w:cs="Calibri"/>
                <w:i/>
              </w:rPr>
              <w:t>Summary of Results for Indirect Measure 3</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1C62E2" w:rsidRDefault="00114BE8" w:rsidP="00A13E35">
            <w:pPr>
              <w:numPr>
                <w:ilvl w:val="0"/>
                <w:numId w:val="13"/>
              </w:numPr>
              <w:ind w:left="144" w:hanging="144"/>
              <w:rPr>
                <w:rFonts w:cs="Calibri"/>
              </w:rPr>
            </w:pPr>
            <w:r>
              <w:rPr>
                <w:rFonts w:cs="Calibri"/>
                <w:i/>
              </w:rPr>
              <w:t>Summary of Results for Indirect Measure 4</w:t>
            </w:r>
          </w:p>
        </w:tc>
      </w:tr>
    </w:tbl>
    <w:p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0D2D7A" w:rsidTr="00D84957">
        <w:trPr>
          <w:trHeight w:val="432"/>
          <w:jc w:val="center"/>
        </w:trPr>
        <w:tc>
          <w:tcPr>
            <w:tcW w:w="13536" w:type="dxa"/>
            <w:gridSpan w:val="9"/>
            <w:tcBorders>
              <w:top w:val="nil"/>
            </w:tcBorders>
            <w:shd w:val="clear" w:color="auto" w:fill="DBE5F1"/>
            <w:vAlign w:val="center"/>
          </w:tcPr>
          <w:p w:rsidR="000D2D7A" w:rsidRPr="00D84957" w:rsidRDefault="000D2D7A" w:rsidP="00D84957">
            <w:pPr>
              <w:spacing w:before="60" w:after="60"/>
              <w:rPr>
                <w:rFonts w:cs="Calibri"/>
                <w:b/>
              </w:rPr>
            </w:pPr>
            <w:r w:rsidRPr="00D84957">
              <w:rPr>
                <w:rFonts w:cs="Calibri"/>
                <w:b/>
              </w:rPr>
              <w:t>Summary of Achievement of Intended Student Learning Outcomes:</w:t>
            </w:r>
          </w:p>
        </w:tc>
      </w:tr>
      <w:tr w:rsidR="006645B6" w:rsidTr="00D84957">
        <w:trPr>
          <w:trHeight w:val="432"/>
          <w:jc w:val="center"/>
        </w:trPr>
        <w:tc>
          <w:tcPr>
            <w:tcW w:w="3744" w:type="dxa"/>
            <w:tcBorders>
              <w:bottom w:val="single" w:sz="4" w:space="0" w:color="auto"/>
            </w:tcBorders>
            <w:shd w:val="clear" w:color="auto" w:fill="auto"/>
            <w:vAlign w:val="center"/>
          </w:tcPr>
          <w:p w:rsidR="006645B6" w:rsidRPr="00D84957" w:rsidRDefault="006645B6" w:rsidP="00D84957">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645B6" w:rsidRPr="00D84957" w:rsidRDefault="006645B6" w:rsidP="00D84957">
            <w:pPr>
              <w:jc w:val="center"/>
              <w:rPr>
                <w:b/>
              </w:rPr>
            </w:pPr>
            <w:r w:rsidRPr="00D84957">
              <w:rPr>
                <w:b/>
              </w:rPr>
              <w:t>Learning Assessment Measures</w:t>
            </w:r>
          </w:p>
        </w:tc>
      </w:tr>
      <w:tr w:rsidR="006645B6" w:rsidTr="00D84957">
        <w:trPr>
          <w:trHeight w:val="432"/>
          <w:jc w:val="center"/>
        </w:trPr>
        <w:tc>
          <w:tcPr>
            <w:tcW w:w="3744" w:type="dxa"/>
            <w:vMerge w:val="restart"/>
            <w:shd w:val="clear" w:color="auto" w:fill="DBE5F1"/>
            <w:vAlign w:val="center"/>
          </w:tcPr>
          <w:p w:rsidR="006645B6" w:rsidRDefault="006645B6" w:rsidP="00D84957">
            <w:pPr>
              <w:jc w:val="center"/>
            </w:pPr>
            <w:r w:rsidRPr="00D84957">
              <w:rPr>
                <w:rFonts w:cs="Calibri"/>
                <w:b/>
              </w:rPr>
              <w:t>Program ISLOs</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4</w:t>
            </w:r>
          </w:p>
        </w:tc>
      </w:tr>
      <w:tr w:rsidR="006645B6" w:rsidTr="00D84957">
        <w:trPr>
          <w:trHeight w:val="432"/>
          <w:jc w:val="center"/>
        </w:trPr>
        <w:tc>
          <w:tcPr>
            <w:tcW w:w="3744" w:type="dxa"/>
            <w:vMerge/>
            <w:shd w:val="clear" w:color="auto" w:fill="DBE5F1"/>
            <w:vAlign w:val="center"/>
          </w:tcPr>
          <w:p w:rsidR="006645B6" w:rsidRDefault="006645B6" w:rsidP="00D84957">
            <w:pPr>
              <w:jc w:val="center"/>
            </w:pP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114BE8" w:rsidP="00A13E35">
            <w:pPr>
              <w:numPr>
                <w:ilvl w:val="0"/>
                <w:numId w:val="14"/>
              </w:numPr>
              <w:ind w:left="144" w:hanging="144"/>
              <w:rPr>
                <w:rFonts w:cs="Calibri"/>
              </w:rPr>
            </w:pPr>
            <w:r w:rsidRPr="00D84957">
              <w:rPr>
                <w:rFonts w:cs="Calibri"/>
                <w:i/>
              </w:rPr>
              <w:t>Program Learning Outcome 1</w:t>
            </w: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114BE8" w:rsidP="00A13E35">
            <w:pPr>
              <w:numPr>
                <w:ilvl w:val="0"/>
                <w:numId w:val="14"/>
              </w:numPr>
              <w:ind w:left="144" w:hanging="144"/>
              <w:rPr>
                <w:rFonts w:cs="Calibri"/>
              </w:rPr>
            </w:pPr>
            <w:r>
              <w:rPr>
                <w:rFonts w:cs="Calibri"/>
                <w:i/>
              </w:rPr>
              <w:t>Program Learning Outcome 2</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114BE8" w:rsidP="00A13E35">
            <w:pPr>
              <w:numPr>
                <w:ilvl w:val="0"/>
                <w:numId w:val="14"/>
              </w:numPr>
              <w:ind w:left="144" w:hanging="144"/>
              <w:rPr>
                <w:rFonts w:cs="Calibri"/>
              </w:rPr>
            </w:pPr>
            <w:r>
              <w:rPr>
                <w:rFonts w:cs="Calibri"/>
                <w:i/>
              </w:rPr>
              <w:lastRenderedPageBreak/>
              <w:t>Program Learning Outcome 3</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114BE8" w:rsidP="00A13E35">
            <w:pPr>
              <w:numPr>
                <w:ilvl w:val="0"/>
                <w:numId w:val="14"/>
              </w:numPr>
              <w:ind w:left="144" w:hanging="144"/>
              <w:rPr>
                <w:rFonts w:cs="Calibri"/>
              </w:rPr>
            </w:pPr>
            <w:r>
              <w:rPr>
                <w:rFonts w:cs="Calibri"/>
                <w:i/>
              </w:rPr>
              <w:t>Program Learning Outcome 4</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114BE8" w:rsidP="00A13E35">
            <w:pPr>
              <w:numPr>
                <w:ilvl w:val="0"/>
                <w:numId w:val="14"/>
              </w:numPr>
              <w:ind w:left="144" w:hanging="144"/>
              <w:rPr>
                <w:rFonts w:cs="Calibri"/>
              </w:rPr>
            </w:pPr>
            <w:r>
              <w:rPr>
                <w:rFonts w:cs="Calibri"/>
                <w:i/>
              </w:rPr>
              <w:t>Program Learning Outcome 5</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bl>
    <w:p w:rsidR="00D84957" w:rsidRPr="00D84957" w:rsidRDefault="00D84957" w:rsidP="00D84957">
      <w:pPr>
        <w:rPr>
          <w:vanish/>
        </w:rPr>
      </w:pPr>
    </w:p>
    <w:p w:rsidR="00D84957" w:rsidRPr="00D84957" w:rsidRDefault="00D84957" w:rsidP="00D84957">
      <w:pPr>
        <w:rPr>
          <w:vanish/>
        </w:rPr>
      </w:pPr>
    </w:p>
    <w:p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F15E1D" w:rsidRPr="001C62E2" w:rsidTr="005573FA">
        <w:trPr>
          <w:trHeight w:val="288"/>
          <w:jc w:val="center"/>
        </w:trPr>
        <w:tc>
          <w:tcPr>
            <w:tcW w:w="13536" w:type="dxa"/>
            <w:tcBorders>
              <w:top w:val="nil"/>
            </w:tcBorders>
            <w:shd w:val="clear" w:color="auto" w:fill="DBE5F1"/>
            <w:tcMar>
              <w:left w:w="115" w:type="dxa"/>
              <w:right w:w="0" w:type="dxa"/>
            </w:tcMar>
            <w:vAlign w:val="center"/>
          </w:tcPr>
          <w:p w:rsidR="00F15E1D" w:rsidRPr="00CF1111" w:rsidRDefault="00F15E1D" w:rsidP="00CF1111">
            <w:pPr>
              <w:spacing w:before="60" w:after="60"/>
              <w:rPr>
                <w:rFonts w:cs="Calibri"/>
                <w:b/>
              </w:rPr>
            </w:pPr>
            <w:r w:rsidRPr="00CF1111">
              <w:rPr>
                <w:rFonts w:cs="Calibri"/>
                <w:b/>
              </w:rPr>
              <w:t xml:space="preserve">Proposed Courses of Action for Improvement in </w:t>
            </w:r>
            <w:r w:rsidR="00CF1111" w:rsidRPr="00CF1111">
              <w:rPr>
                <w:rFonts w:cs="Calibri"/>
                <w:b/>
              </w:rPr>
              <w:t>Learning Outcomes</w:t>
            </w:r>
            <w:r w:rsidRPr="00CF1111">
              <w:rPr>
                <w:rFonts w:cs="Calibri"/>
                <w:b/>
              </w:rPr>
              <w:t xml:space="preserve"> for which Performance Targets Were Not Met:</w:t>
            </w:r>
          </w:p>
        </w:tc>
      </w:tr>
      <w:tr w:rsidR="00EB342E" w:rsidRPr="001C62E2" w:rsidTr="00A13E35">
        <w:trPr>
          <w:trHeight w:val="20"/>
          <w:jc w:val="center"/>
        </w:trPr>
        <w:tc>
          <w:tcPr>
            <w:tcW w:w="13536" w:type="dxa"/>
            <w:tcMar>
              <w:top w:w="72" w:type="dxa"/>
              <w:left w:w="115" w:type="dxa"/>
              <w:bottom w:w="72" w:type="dxa"/>
              <w:right w:w="115" w:type="dxa"/>
            </w:tcMar>
          </w:tcPr>
          <w:p w:rsidR="00EB342E" w:rsidRPr="001C62E2" w:rsidRDefault="00EB342E" w:rsidP="00A13E35">
            <w:pPr>
              <w:numPr>
                <w:ilvl w:val="0"/>
                <w:numId w:val="20"/>
              </w:numPr>
              <w:ind w:left="144" w:hanging="144"/>
              <w:rPr>
                <w:rFonts w:cs="Calibri"/>
                <w:i/>
              </w:rPr>
            </w:pPr>
            <w:r>
              <w:rPr>
                <w:rFonts w:cs="Calibri"/>
                <w:i/>
              </w:rPr>
              <w:t>Course of Action 1</w:t>
            </w:r>
          </w:p>
        </w:tc>
      </w:tr>
      <w:tr w:rsidR="00EB342E" w:rsidRPr="001C62E2" w:rsidTr="00A13E35">
        <w:trPr>
          <w:trHeight w:val="20"/>
          <w:jc w:val="center"/>
        </w:trPr>
        <w:tc>
          <w:tcPr>
            <w:tcW w:w="13536" w:type="dxa"/>
            <w:tcMar>
              <w:top w:w="72" w:type="dxa"/>
              <w:left w:w="115" w:type="dxa"/>
              <w:bottom w:w="72" w:type="dxa"/>
              <w:right w:w="115" w:type="dxa"/>
            </w:tcMar>
          </w:tcPr>
          <w:p w:rsidR="00EB342E" w:rsidRPr="001C62E2" w:rsidRDefault="00EB342E" w:rsidP="00A13E35">
            <w:pPr>
              <w:numPr>
                <w:ilvl w:val="0"/>
                <w:numId w:val="20"/>
              </w:numPr>
              <w:ind w:left="144" w:hanging="144"/>
              <w:rPr>
                <w:rFonts w:cs="Calibri"/>
                <w:i/>
              </w:rPr>
            </w:pPr>
            <w:r>
              <w:rPr>
                <w:rFonts w:cs="Calibri"/>
                <w:i/>
              </w:rPr>
              <w:t>Course of Action 2</w:t>
            </w:r>
          </w:p>
        </w:tc>
      </w:tr>
      <w:tr w:rsidR="00EB342E" w:rsidRPr="001C62E2" w:rsidTr="00A13E35">
        <w:trPr>
          <w:trHeight w:val="20"/>
          <w:jc w:val="center"/>
        </w:trPr>
        <w:tc>
          <w:tcPr>
            <w:tcW w:w="13536" w:type="dxa"/>
            <w:tcMar>
              <w:top w:w="72" w:type="dxa"/>
              <w:left w:w="115" w:type="dxa"/>
              <w:bottom w:w="72" w:type="dxa"/>
              <w:right w:w="115" w:type="dxa"/>
            </w:tcMar>
          </w:tcPr>
          <w:p w:rsidR="00EB342E" w:rsidRPr="001C62E2" w:rsidRDefault="00EB342E" w:rsidP="00A13E35">
            <w:pPr>
              <w:numPr>
                <w:ilvl w:val="0"/>
                <w:numId w:val="20"/>
              </w:numPr>
              <w:ind w:left="144" w:hanging="144"/>
              <w:rPr>
                <w:rFonts w:cs="Calibri"/>
                <w:i/>
              </w:rPr>
            </w:pPr>
            <w:r>
              <w:rPr>
                <w:rFonts w:cs="Calibri"/>
                <w:i/>
              </w:rPr>
              <w:t>Course of Action 3</w:t>
            </w:r>
          </w:p>
        </w:tc>
      </w:tr>
      <w:tr w:rsidR="00EB342E" w:rsidRPr="001C62E2" w:rsidTr="00A13E35">
        <w:trPr>
          <w:trHeight w:val="20"/>
          <w:jc w:val="center"/>
        </w:trPr>
        <w:tc>
          <w:tcPr>
            <w:tcW w:w="13536" w:type="dxa"/>
            <w:tcMar>
              <w:top w:w="72" w:type="dxa"/>
              <w:left w:w="115" w:type="dxa"/>
              <w:bottom w:w="72" w:type="dxa"/>
              <w:right w:w="115" w:type="dxa"/>
            </w:tcMar>
          </w:tcPr>
          <w:p w:rsidR="00EB342E" w:rsidRPr="001C62E2" w:rsidRDefault="00EB342E" w:rsidP="00A13E35">
            <w:pPr>
              <w:numPr>
                <w:ilvl w:val="0"/>
                <w:numId w:val="20"/>
              </w:numPr>
              <w:ind w:left="144" w:hanging="144"/>
              <w:rPr>
                <w:rFonts w:cs="Calibri"/>
                <w:i/>
              </w:rPr>
            </w:pPr>
            <w:r>
              <w:rPr>
                <w:rFonts w:cs="Calibri"/>
                <w:i/>
              </w:rPr>
              <w:t>Course of Action 4</w:t>
            </w:r>
          </w:p>
        </w:tc>
      </w:tr>
    </w:tbl>
    <w:p w:rsidR="00554ADE" w:rsidRDefault="00554ADE" w:rsidP="00F13591">
      <w:pPr>
        <w:rPr>
          <w:rFonts w:cs="Calibri"/>
        </w:rPr>
      </w:pPr>
    </w:p>
    <w:p w:rsidR="00880BC9" w:rsidRDefault="00880BC9" w:rsidP="00F13591">
      <w:pPr>
        <w:rPr>
          <w:rFonts w:cs="Calibri"/>
        </w:rPr>
        <w:sectPr w:rsidR="00880BC9" w:rsidSect="00C30F0A">
          <w:footerReference w:type="default" r:id="rId13"/>
          <w:pgSz w:w="15840" w:h="12240" w:orient="landscape" w:code="1"/>
          <w:pgMar w:top="1008" w:right="1152" w:bottom="1008" w:left="1152" w:header="720" w:footer="288" w:gutter="0"/>
          <w:pgBorders w:offsetFrom="page">
            <w:top w:val="single" w:sz="2" w:space="24" w:color="auto"/>
            <w:left w:val="single" w:sz="2" w:space="24" w:color="auto"/>
            <w:bottom w:val="single" w:sz="2" w:space="24" w:color="auto"/>
            <w:right w:val="single" w:sz="2" w:space="24" w:color="auto"/>
          </w:pgBorders>
          <w:pgNumType w:start="1"/>
          <w:cols w:space="720"/>
          <w:docGrid w:linePitch="360"/>
        </w:sectPr>
      </w:pPr>
    </w:p>
    <w:p w:rsidR="00134178" w:rsidRDefault="00134178" w:rsidP="00F13591">
      <w:pPr>
        <w:rPr>
          <w:rFonts w:cs="Calibri"/>
          <w:b/>
        </w:rPr>
      </w:pPr>
    </w:p>
    <w:p w:rsidR="00F13591" w:rsidRDefault="00F13591" w:rsidP="00F13591">
      <w:pPr>
        <w:rPr>
          <w:rFonts w:cs="Calibri"/>
          <w:sz w:val="24"/>
          <w:szCs w:val="24"/>
        </w:rPr>
      </w:pPr>
      <w:r w:rsidRPr="00656740">
        <w:rPr>
          <w:rFonts w:cs="Calibri"/>
          <w:b/>
        </w:rPr>
        <w:t>Section II: Operational Assessment</w:t>
      </w:r>
      <w:r w:rsidR="00656740">
        <w:rPr>
          <w:rFonts w:cs="Calibri"/>
        </w:rPr>
        <w:t xml:space="preserve"> </w:t>
      </w:r>
      <w:r w:rsidR="00656740">
        <w:rPr>
          <w:rFonts w:cs="Calibri"/>
          <w:sz w:val="24"/>
          <w:szCs w:val="24"/>
        </w:rPr>
        <w:t>(</w:t>
      </w:r>
      <w:r w:rsidR="00656740" w:rsidRPr="00533E31">
        <w:rPr>
          <w:rFonts w:cs="Calibri"/>
          <w:b/>
        </w:rPr>
        <w:t>Note: Complete this section only if you received first-time accreditation or reaffirmation of accreditation after January 1, 2011</w:t>
      </w:r>
      <w:r w:rsidR="00656740">
        <w:rPr>
          <w:rFonts w:cs="Calibri"/>
          <w:sz w:val="24"/>
          <w:szCs w:val="24"/>
        </w:rPr>
        <w:t>.)</w:t>
      </w:r>
    </w:p>
    <w:p w:rsidR="00656740" w:rsidRDefault="00656740" w:rsidP="00F13591">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E30075" w:rsidRPr="001C62E2" w:rsidTr="00C30F0A">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30075" w:rsidRPr="00FB5D11" w:rsidRDefault="00E30075" w:rsidP="004A0C83">
            <w:pPr>
              <w:spacing w:before="60" w:after="60"/>
              <w:jc w:val="center"/>
              <w:rPr>
                <w:rFonts w:cs="Calibri"/>
                <w:b/>
              </w:rPr>
            </w:pPr>
            <w:r>
              <w:rPr>
                <w:rFonts w:cs="Calibri"/>
                <w:b/>
              </w:rPr>
              <w:t>Operational Assessment</w:t>
            </w:r>
          </w:p>
        </w:tc>
      </w:tr>
      <w:tr w:rsidR="00171844" w:rsidRPr="001C62E2" w:rsidTr="009708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171844" w:rsidRPr="00045911" w:rsidRDefault="00171844" w:rsidP="008B43AC">
            <w:pPr>
              <w:spacing w:before="60" w:after="60"/>
              <w:jc w:val="center"/>
              <w:rPr>
                <w:rFonts w:cs="Calibri"/>
                <w:b/>
              </w:rPr>
            </w:pPr>
            <w:r w:rsidRPr="00045911">
              <w:rPr>
                <w:rFonts w:cs="Calibri"/>
                <w:b/>
              </w:rPr>
              <w:t>Intended Operational Outcomes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A13E35">
            <w:pPr>
              <w:numPr>
                <w:ilvl w:val="0"/>
                <w:numId w:val="21"/>
              </w:numPr>
              <w:ind w:left="144" w:hanging="144"/>
              <w:rPr>
                <w:rFonts w:cs="Calibri"/>
              </w:rPr>
            </w:pPr>
            <w:r w:rsidRPr="001C62E2">
              <w:rPr>
                <w:rFonts w:cs="Calibri"/>
                <w:i/>
              </w:rPr>
              <w:t xml:space="preserve">Intended </w:t>
            </w:r>
            <w:r>
              <w:rPr>
                <w:rFonts w:cs="Calibri"/>
                <w:i/>
              </w:rPr>
              <w:t>Operational Outcome 1</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A13E35">
            <w:pPr>
              <w:numPr>
                <w:ilvl w:val="0"/>
                <w:numId w:val="21"/>
              </w:numPr>
              <w:ind w:left="144" w:hanging="144"/>
              <w:rPr>
                <w:rFonts w:cs="Calibri"/>
              </w:rPr>
            </w:pPr>
            <w:r w:rsidRPr="001C62E2">
              <w:rPr>
                <w:rFonts w:cs="Calibri"/>
                <w:i/>
              </w:rPr>
              <w:t xml:space="preserve">Intended </w:t>
            </w:r>
            <w:r>
              <w:rPr>
                <w:rFonts w:cs="Calibri"/>
                <w:i/>
              </w:rPr>
              <w:t>Operational Outcome 2</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A13E35">
            <w:pPr>
              <w:numPr>
                <w:ilvl w:val="0"/>
                <w:numId w:val="21"/>
              </w:numPr>
              <w:ind w:left="144" w:hanging="144"/>
              <w:rPr>
                <w:rFonts w:cs="Calibri"/>
              </w:rPr>
            </w:pPr>
            <w:r w:rsidRPr="001C62E2">
              <w:rPr>
                <w:rFonts w:cs="Calibri"/>
                <w:i/>
              </w:rPr>
              <w:t xml:space="preserve">Intended </w:t>
            </w:r>
            <w:r>
              <w:rPr>
                <w:rFonts w:cs="Calibri"/>
                <w:i/>
              </w:rPr>
              <w:t>Operational Outcome 3</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A13E35">
            <w:pPr>
              <w:numPr>
                <w:ilvl w:val="0"/>
                <w:numId w:val="21"/>
              </w:numPr>
              <w:ind w:left="144" w:hanging="144"/>
              <w:rPr>
                <w:rFonts w:cs="Calibri"/>
              </w:rPr>
            </w:pPr>
            <w:r w:rsidRPr="001C62E2">
              <w:rPr>
                <w:rFonts w:cs="Calibri"/>
                <w:i/>
              </w:rPr>
              <w:t xml:space="preserve">Intended </w:t>
            </w:r>
            <w:r>
              <w:rPr>
                <w:rFonts w:cs="Calibri"/>
                <w:i/>
              </w:rPr>
              <w:t>Operational Outcome 4</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A13E35">
            <w:pPr>
              <w:numPr>
                <w:ilvl w:val="0"/>
                <w:numId w:val="21"/>
              </w:numPr>
              <w:ind w:left="144" w:hanging="144"/>
              <w:rPr>
                <w:rFonts w:cs="Calibri"/>
              </w:rPr>
            </w:pPr>
            <w:r w:rsidRPr="001C62E2">
              <w:rPr>
                <w:rFonts w:cs="Calibri"/>
                <w:i/>
              </w:rPr>
              <w:t xml:space="preserve">Intended </w:t>
            </w:r>
            <w:r>
              <w:rPr>
                <w:rFonts w:cs="Calibri"/>
                <w:i/>
              </w:rPr>
              <w:t>Operational Outcome 5</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A13E35">
            <w:pPr>
              <w:numPr>
                <w:ilvl w:val="0"/>
                <w:numId w:val="21"/>
              </w:numPr>
              <w:ind w:left="144" w:hanging="144"/>
              <w:rPr>
                <w:rFonts w:cs="Calibri"/>
              </w:rPr>
            </w:pPr>
            <w:r w:rsidRPr="001C62E2">
              <w:rPr>
                <w:rFonts w:cs="Calibri"/>
                <w:i/>
              </w:rPr>
              <w:t xml:space="preserve">Intended </w:t>
            </w:r>
            <w:r>
              <w:rPr>
                <w:rFonts w:cs="Calibri"/>
                <w:i/>
              </w:rPr>
              <w:t>Operational Outcome 6</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A13E35">
            <w:pPr>
              <w:numPr>
                <w:ilvl w:val="0"/>
                <w:numId w:val="21"/>
              </w:numPr>
              <w:ind w:left="144" w:hanging="144"/>
              <w:rPr>
                <w:rFonts w:cs="Calibri"/>
              </w:rPr>
            </w:pPr>
            <w:r w:rsidRPr="001C62E2">
              <w:rPr>
                <w:rFonts w:cs="Calibri"/>
                <w:i/>
              </w:rPr>
              <w:t xml:space="preserve">Intended </w:t>
            </w:r>
            <w:r>
              <w:rPr>
                <w:rFonts w:cs="Calibri"/>
                <w:i/>
              </w:rPr>
              <w:t>Operational Outcome 7</w:t>
            </w:r>
          </w:p>
        </w:tc>
      </w:tr>
      <w:tr w:rsidR="00171844" w:rsidRPr="001C62E2" w:rsidTr="00717AF8">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71844" w:rsidRPr="00045911" w:rsidRDefault="00171844" w:rsidP="002354F9">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71844" w:rsidRPr="00045911" w:rsidRDefault="00171844" w:rsidP="002354F9">
            <w:pPr>
              <w:spacing w:before="60" w:after="60"/>
              <w:rPr>
                <w:rFonts w:cs="Calibri"/>
                <w:b/>
              </w:rPr>
            </w:pPr>
            <w:r w:rsidRPr="00045911">
              <w:rPr>
                <w:rFonts w:cs="Calibri"/>
                <w:b/>
              </w:rPr>
              <w:t xml:space="preserve">Performance </w:t>
            </w:r>
            <w:r w:rsidR="00134178">
              <w:rPr>
                <w:rFonts w:cs="Calibri"/>
                <w:b/>
              </w:rPr>
              <w:t>Objectives (Targets/Criteria)</w:t>
            </w:r>
            <w:r>
              <w:rPr>
                <w:rFonts w:cs="Calibri"/>
                <w:b/>
              </w:rPr>
              <w:t xml:space="preserve"> </w:t>
            </w:r>
            <w:r w:rsidRPr="00045911">
              <w:rPr>
                <w:rFonts w:cs="Calibri"/>
                <w:b/>
              </w:rPr>
              <w:t>for Operational Assessment Measures/Methods:</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B342E" w:rsidP="00EB342E">
            <w:pPr>
              <w:numPr>
                <w:ilvl w:val="0"/>
                <w:numId w:val="22"/>
              </w:numPr>
              <w:ind w:left="144" w:hanging="144"/>
              <w:rPr>
                <w:rFonts w:cs="Calibri"/>
                <w:i/>
              </w:rPr>
            </w:pPr>
            <w:r w:rsidRPr="00EB342E">
              <w:rPr>
                <w:rFonts w:cs="Calibri"/>
                <w:i/>
              </w:rPr>
              <w:t>Operational Assessment Measure/Method 1</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1</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B342E" w:rsidP="00EB342E">
            <w:pPr>
              <w:numPr>
                <w:ilvl w:val="0"/>
                <w:numId w:val="22"/>
              </w:numPr>
              <w:ind w:left="144" w:hanging="144"/>
              <w:rPr>
                <w:rFonts w:cs="Calibri"/>
                <w:i/>
              </w:rPr>
            </w:pPr>
            <w:r w:rsidRPr="00EB342E">
              <w:rPr>
                <w:rFonts w:cs="Calibri"/>
                <w:i/>
              </w:rPr>
              <w:t xml:space="preserve">Operational Assessment </w:t>
            </w:r>
            <w:r>
              <w:rPr>
                <w:rFonts w:cs="Calibri"/>
                <w:i/>
              </w:rPr>
              <w:t>Measure/Method 2</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2</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B342E" w:rsidP="00EB342E">
            <w:pPr>
              <w:numPr>
                <w:ilvl w:val="0"/>
                <w:numId w:val="22"/>
              </w:numPr>
              <w:ind w:left="144" w:hanging="144"/>
              <w:rPr>
                <w:rFonts w:cs="Calibri"/>
                <w:i/>
              </w:rPr>
            </w:pPr>
            <w:r w:rsidRPr="00EB342E">
              <w:rPr>
                <w:rFonts w:cs="Calibri"/>
                <w:i/>
              </w:rPr>
              <w:t xml:space="preserve">Operational Assessment </w:t>
            </w:r>
            <w:r>
              <w:rPr>
                <w:rFonts w:cs="Calibri"/>
                <w:i/>
              </w:rPr>
              <w:t>Measure/Method 3</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3</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B342E" w:rsidP="00EB342E">
            <w:pPr>
              <w:numPr>
                <w:ilvl w:val="0"/>
                <w:numId w:val="22"/>
              </w:numPr>
              <w:ind w:left="144" w:hanging="144"/>
              <w:rPr>
                <w:rFonts w:cs="Calibri"/>
                <w:i/>
              </w:rPr>
            </w:pPr>
            <w:r w:rsidRPr="00EB342E">
              <w:rPr>
                <w:rFonts w:cs="Calibri"/>
                <w:i/>
              </w:rPr>
              <w:t xml:space="preserve">Operational Assessment </w:t>
            </w:r>
            <w:r>
              <w:rPr>
                <w:rFonts w:cs="Calibri"/>
                <w:i/>
              </w:rPr>
              <w:t>Measure/Method 4</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EB342E" w:rsidRPr="001C62E2" w:rsidTr="00717AF8">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EB342E" w:rsidRPr="00EB342E" w:rsidRDefault="00EB342E" w:rsidP="00EB342E">
            <w:pPr>
              <w:numPr>
                <w:ilvl w:val="0"/>
                <w:numId w:val="22"/>
              </w:numPr>
              <w:ind w:left="144" w:hanging="144"/>
              <w:rPr>
                <w:rFonts w:cs="Calibri"/>
                <w:i/>
              </w:rPr>
            </w:pPr>
            <w:r w:rsidRPr="00EB342E">
              <w:rPr>
                <w:rFonts w:cs="Calibri"/>
                <w:i/>
              </w:rPr>
              <w:lastRenderedPageBreak/>
              <w:t xml:space="preserve">Operational Assessment </w:t>
            </w:r>
            <w:r>
              <w:rPr>
                <w:rFonts w:cs="Calibri"/>
                <w:i/>
              </w:rPr>
              <w:t>Measure/Method 5</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EB342E" w:rsidRPr="001C62E2" w:rsidTr="00717AF8">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EB342E" w:rsidRPr="00EB342E" w:rsidRDefault="00EB342E" w:rsidP="00EB342E">
            <w:pPr>
              <w:numPr>
                <w:ilvl w:val="0"/>
                <w:numId w:val="22"/>
              </w:numPr>
              <w:ind w:left="144" w:hanging="144"/>
              <w:rPr>
                <w:rFonts w:cs="Calibri"/>
                <w:i/>
              </w:rPr>
            </w:pPr>
            <w:r w:rsidRPr="00EB342E">
              <w:rPr>
                <w:rFonts w:cs="Calibri"/>
                <w:i/>
              </w:rPr>
              <w:t xml:space="preserve">Operational Assessment </w:t>
            </w:r>
            <w:r>
              <w:rPr>
                <w:rFonts w:cs="Calibri"/>
                <w:i/>
              </w:rPr>
              <w:t>Measure/Method 6</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EB342E" w:rsidRPr="001C62E2" w:rsidTr="00717AF8">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EB342E" w:rsidRPr="00EB342E" w:rsidRDefault="00EB342E" w:rsidP="00EB342E">
            <w:pPr>
              <w:numPr>
                <w:ilvl w:val="0"/>
                <w:numId w:val="22"/>
              </w:numPr>
              <w:ind w:left="144" w:hanging="144"/>
              <w:rPr>
                <w:rFonts w:cs="Calibri"/>
                <w:i/>
              </w:rPr>
            </w:pPr>
            <w:r w:rsidRPr="00EB342E">
              <w:rPr>
                <w:rFonts w:cs="Calibri"/>
                <w:i/>
              </w:rPr>
              <w:t xml:space="preserve">Operational Assessment </w:t>
            </w:r>
            <w:r>
              <w:rPr>
                <w:rFonts w:cs="Calibri"/>
                <w:i/>
              </w:rPr>
              <w:t>Measure/Method 7</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171844" w:rsidRPr="001C62E2" w:rsidTr="00134178">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171844" w:rsidRPr="004B1E48" w:rsidRDefault="00171844" w:rsidP="006F1C41">
            <w:pPr>
              <w:spacing w:before="60" w:after="60"/>
              <w:rPr>
                <w:rFonts w:cs="Calibri"/>
                <w:b/>
              </w:rPr>
            </w:pPr>
            <w:r w:rsidRPr="004B1E48">
              <w:rPr>
                <w:rFonts w:cs="Calibri"/>
                <w:b/>
              </w:rPr>
              <w:t>Summary of Results from Implementing Operational Assessment Measures</w:t>
            </w:r>
            <w:r w:rsidR="0005393A">
              <w:rPr>
                <w:rFonts w:cs="Calibri"/>
                <w:b/>
              </w:rPr>
              <w:t>/Methods</w:t>
            </w:r>
            <w:r w:rsidRPr="004B1E48">
              <w:rPr>
                <w:rFonts w:cs="Calibri"/>
                <w:b/>
              </w:rPr>
              <w:t>:</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A13E35">
            <w:pPr>
              <w:numPr>
                <w:ilvl w:val="0"/>
                <w:numId w:val="23"/>
              </w:numPr>
              <w:ind w:left="144" w:hanging="144"/>
              <w:rPr>
                <w:rFonts w:cs="Calibri"/>
              </w:rPr>
            </w:pPr>
            <w:r>
              <w:rPr>
                <w:rFonts w:cs="Calibri"/>
                <w:i/>
              </w:rPr>
              <w:t xml:space="preserve">Summary of </w:t>
            </w:r>
            <w:r w:rsidRPr="001C62E2">
              <w:rPr>
                <w:rFonts w:cs="Calibri"/>
                <w:i/>
              </w:rPr>
              <w:t xml:space="preserve">Results for </w:t>
            </w:r>
            <w:r>
              <w:rPr>
                <w:rFonts w:cs="Calibri"/>
                <w:i/>
              </w:rPr>
              <w:t>Measure/Method 1</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A13E35">
            <w:pPr>
              <w:numPr>
                <w:ilvl w:val="0"/>
                <w:numId w:val="23"/>
              </w:numPr>
              <w:ind w:left="144" w:hanging="144"/>
              <w:rPr>
                <w:rFonts w:cs="Calibri"/>
              </w:rPr>
            </w:pPr>
            <w:r>
              <w:rPr>
                <w:rFonts w:cs="Calibri"/>
                <w:i/>
              </w:rPr>
              <w:t xml:space="preserve">Summary of </w:t>
            </w:r>
            <w:r w:rsidRPr="001C62E2">
              <w:rPr>
                <w:rFonts w:cs="Calibri"/>
                <w:i/>
              </w:rPr>
              <w:t xml:space="preserve">Results for </w:t>
            </w:r>
            <w:r>
              <w:rPr>
                <w:rFonts w:cs="Calibri"/>
                <w:i/>
              </w:rPr>
              <w:t>Measure/Method 2</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A13E35">
            <w:pPr>
              <w:numPr>
                <w:ilvl w:val="0"/>
                <w:numId w:val="23"/>
              </w:numPr>
              <w:ind w:left="144" w:hanging="144"/>
              <w:rPr>
                <w:rFonts w:cs="Calibri"/>
              </w:rPr>
            </w:pPr>
            <w:r>
              <w:rPr>
                <w:rFonts w:cs="Calibri"/>
                <w:i/>
              </w:rPr>
              <w:t xml:space="preserve">Summary of </w:t>
            </w:r>
            <w:r w:rsidRPr="001C62E2">
              <w:rPr>
                <w:rFonts w:cs="Calibri"/>
                <w:i/>
              </w:rPr>
              <w:t xml:space="preserve">Results for </w:t>
            </w:r>
            <w:r>
              <w:rPr>
                <w:rFonts w:cs="Calibri"/>
                <w:i/>
              </w:rPr>
              <w:t>Measure/Method 3</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A13E35">
            <w:pPr>
              <w:numPr>
                <w:ilvl w:val="0"/>
                <w:numId w:val="23"/>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A13E35">
            <w:pPr>
              <w:numPr>
                <w:ilvl w:val="0"/>
                <w:numId w:val="23"/>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A13E35">
            <w:pPr>
              <w:numPr>
                <w:ilvl w:val="0"/>
                <w:numId w:val="23"/>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A13E35">
            <w:pPr>
              <w:numPr>
                <w:ilvl w:val="0"/>
                <w:numId w:val="23"/>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0D0061" w:rsidTr="00D84957">
        <w:trPr>
          <w:trHeight w:val="288"/>
          <w:jc w:val="center"/>
        </w:trPr>
        <w:tc>
          <w:tcPr>
            <w:tcW w:w="13536" w:type="dxa"/>
            <w:gridSpan w:val="9"/>
            <w:tcBorders>
              <w:top w:val="nil"/>
            </w:tcBorders>
            <w:shd w:val="clear" w:color="auto" w:fill="DBE5F1"/>
            <w:vAlign w:val="center"/>
          </w:tcPr>
          <w:p w:rsidR="000D0061" w:rsidRPr="00D84957" w:rsidRDefault="000D0061" w:rsidP="00D84957">
            <w:pPr>
              <w:spacing w:before="60" w:after="60"/>
              <w:rPr>
                <w:rFonts w:cs="Calibri"/>
                <w:b/>
              </w:rPr>
            </w:pPr>
            <w:r w:rsidRPr="00D84957">
              <w:rPr>
                <w:rFonts w:cs="Calibri"/>
                <w:b/>
              </w:rPr>
              <w:t>Summary of Achievement of Intended Operational Outcomes:</w:t>
            </w:r>
          </w:p>
        </w:tc>
      </w:tr>
      <w:tr w:rsidR="000D0061" w:rsidTr="00D84957">
        <w:trPr>
          <w:trHeight w:val="432"/>
          <w:jc w:val="center"/>
        </w:trPr>
        <w:tc>
          <w:tcPr>
            <w:tcW w:w="3744" w:type="dxa"/>
            <w:vMerge w:val="restart"/>
            <w:shd w:val="clear" w:color="auto" w:fill="auto"/>
            <w:vAlign w:val="center"/>
          </w:tcPr>
          <w:p w:rsidR="000D0061" w:rsidRPr="00D84957" w:rsidRDefault="000D0061" w:rsidP="00D84957">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0D0061" w:rsidRPr="00D84957" w:rsidRDefault="000D0061" w:rsidP="00D84957">
            <w:pPr>
              <w:jc w:val="center"/>
              <w:rPr>
                <w:b/>
              </w:rPr>
            </w:pPr>
            <w:r w:rsidRPr="00D84957">
              <w:rPr>
                <w:b/>
              </w:rPr>
              <w:t>Operational Assessment Measures/Methods</w:t>
            </w:r>
          </w:p>
        </w:tc>
      </w:tr>
      <w:tr w:rsidR="000D0061" w:rsidTr="00D84957">
        <w:trPr>
          <w:trHeight w:val="720"/>
          <w:jc w:val="center"/>
        </w:trPr>
        <w:tc>
          <w:tcPr>
            <w:tcW w:w="3744" w:type="dxa"/>
            <w:vMerge/>
            <w:shd w:val="clear" w:color="auto" w:fill="DBE5F1"/>
            <w:vAlign w:val="center"/>
          </w:tcPr>
          <w:p w:rsidR="000D0061" w:rsidRDefault="000D0061" w:rsidP="00D84957">
            <w:pPr>
              <w:jc w:val="center"/>
            </w:pP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1</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2</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3</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4</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5</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6</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7</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8</w:t>
            </w:r>
          </w:p>
        </w:tc>
      </w:tr>
      <w:tr w:rsidR="000D0061" w:rsidTr="00D84957">
        <w:trPr>
          <w:trHeight w:val="432"/>
          <w:jc w:val="center"/>
        </w:trPr>
        <w:tc>
          <w:tcPr>
            <w:tcW w:w="3744" w:type="dxa"/>
            <w:vMerge/>
            <w:shd w:val="clear" w:color="auto" w:fill="DBE5F1"/>
            <w:vAlign w:val="center"/>
          </w:tcPr>
          <w:p w:rsidR="000D0061" w:rsidRDefault="000D0061" w:rsidP="00D84957">
            <w:pPr>
              <w:jc w:val="center"/>
            </w:pP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7606A">
            <w:pPr>
              <w:numPr>
                <w:ilvl w:val="0"/>
                <w:numId w:val="24"/>
              </w:numPr>
              <w:ind w:left="144" w:hanging="144"/>
              <w:rPr>
                <w:rFonts w:cs="Calibri"/>
                <w:i/>
              </w:rPr>
            </w:pPr>
            <w:r w:rsidRPr="00D84957">
              <w:rPr>
                <w:rFonts w:cs="Calibri"/>
                <w:i/>
              </w:rPr>
              <w:t>Intended Operational Outcome 1</w:t>
            </w: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7606A">
            <w:pPr>
              <w:numPr>
                <w:ilvl w:val="0"/>
                <w:numId w:val="24"/>
              </w:numPr>
              <w:ind w:left="144" w:hanging="144"/>
              <w:rPr>
                <w:rFonts w:cs="Calibri"/>
                <w:i/>
              </w:rPr>
            </w:pPr>
            <w:r>
              <w:rPr>
                <w:rFonts w:cs="Calibri"/>
                <w:i/>
              </w:rPr>
              <w:t>Intended Operational Outcome 2</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7606A">
            <w:pPr>
              <w:numPr>
                <w:ilvl w:val="0"/>
                <w:numId w:val="24"/>
              </w:numPr>
              <w:ind w:left="144" w:hanging="144"/>
              <w:rPr>
                <w:rFonts w:cs="Calibri"/>
                <w:i/>
              </w:rPr>
            </w:pPr>
            <w:r>
              <w:rPr>
                <w:rFonts w:cs="Calibri"/>
                <w:i/>
              </w:rPr>
              <w:lastRenderedPageBreak/>
              <w:t>Intended Operational Outcome 3</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7606A">
            <w:pPr>
              <w:numPr>
                <w:ilvl w:val="0"/>
                <w:numId w:val="24"/>
              </w:numPr>
              <w:ind w:left="144" w:hanging="144"/>
              <w:rPr>
                <w:rFonts w:cs="Calibri"/>
                <w:i/>
              </w:rPr>
            </w:pPr>
            <w:r>
              <w:rPr>
                <w:rFonts w:cs="Calibri"/>
                <w:i/>
              </w:rPr>
              <w:t>Intended Operational Outcome 4</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7606A">
            <w:pPr>
              <w:numPr>
                <w:ilvl w:val="0"/>
                <w:numId w:val="24"/>
              </w:numPr>
              <w:ind w:left="144" w:hanging="144"/>
              <w:rPr>
                <w:rFonts w:cs="Calibri"/>
                <w:i/>
              </w:rPr>
            </w:pPr>
            <w:r>
              <w:rPr>
                <w:rFonts w:cs="Calibri"/>
                <w:i/>
              </w:rPr>
              <w:t>Intended Operational Outcome 5</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7606A">
            <w:pPr>
              <w:numPr>
                <w:ilvl w:val="0"/>
                <w:numId w:val="24"/>
              </w:numPr>
              <w:ind w:left="144" w:hanging="144"/>
              <w:rPr>
                <w:rFonts w:cs="Calibri"/>
                <w:i/>
              </w:rPr>
            </w:pPr>
            <w:r>
              <w:rPr>
                <w:rFonts w:cs="Calibri"/>
                <w:i/>
              </w:rPr>
              <w:t>Intended Operational Outcome 6</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7606A">
            <w:pPr>
              <w:numPr>
                <w:ilvl w:val="0"/>
                <w:numId w:val="24"/>
              </w:numPr>
              <w:ind w:left="144" w:hanging="144"/>
              <w:rPr>
                <w:rFonts w:cs="Calibri"/>
                <w:i/>
              </w:rPr>
            </w:pPr>
            <w:r>
              <w:rPr>
                <w:rFonts w:cs="Calibri"/>
                <w:i/>
              </w:rPr>
              <w:t>Intended Operational Outcome 7</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bl>
    <w:p w:rsidR="00D84957" w:rsidRPr="00D84957" w:rsidRDefault="00D84957" w:rsidP="00D84957">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A84C11" w:rsidRPr="001C62E2" w:rsidTr="00545F7D">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A84C11" w:rsidRPr="004B1E48" w:rsidRDefault="00A84C11" w:rsidP="00F44DCA">
            <w:pPr>
              <w:spacing w:before="60" w:after="60"/>
              <w:rPr>
                <w:rFonts w:cs="Calibri"/>
                <w:b/>
              </w:rPr>
            </w:pPr>
            <w:r w:rsidRPr="004B1E48">
              <w:rPr>
                <w:rFonts w:cs="Calibri"/>
                <w:b/>
              </w:rPr>
              <w:t xml:space="preserve">Proposed Courses of Action for Improvement in </w:t>
            </w:r>
            <w:r w:rsidR="008D2597">
              <w:rPr>
                <w:rFonts w:cs="Calibri"/>
                <w:b/>
              </w:rPr>
              <w:t>Operational Outcomes</w:t>
            </w:r>
            <w:r w:rsidRPr="004B1E48">
              <w:rPr>
                <w:rFonts w:cs="Calibri"/>
                <w:b/>
              </w:rPr>
              <w:t xml:space="preserve"> for which Performance Targets Were Not Met:</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1C62E2" w:rsidRDefault="00EB342E" w:rsidP="0057606A">
            <w:pPr>
              <w:numPr>
                <w:ilvl w:val="0"/>
                <w:numId w:val="25"/>
              </w:numPr>
              <w:ind w:left="144" w:hanging="144"/>
              <w:rPr>
                <w:rFonts w:cs="Calibri"/>
                <w:i/>
              </w:rPr>
            </w:pPr>
            <w:r>
              <w:rPr>
                <w:rFonts w:cs="Calibri"/>
                <w:i/>
              </w:rPr>
              <w:t>Course of Action 1</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1C62E2" w:rsidRDefault="00EB342E" w:rsidP="0057606A">
            <w:pPr>
              <w:numPr>
                <w:ilvl w:val="0"/>
                <w:numId w:val="25"/>
              </w:numPr>
              <w:ind w:left="144" w:hanging="144"/>
              <w:rPr>
                <w:rFonts w:cs="Calibri"/>
                <w:i/>
              </w:rPr>
            </w:pPr>
            <w:r>
              <w:rPr>
                <w:rFonts w:cs="Calibri"/>
                <w:i/>
              </w:rPr>
              <w:t>Course of Action 2</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1C62E2" w:rsidRDefault="00EB342E" w:rsidP="0057606A">
            <w:pPr>
              <w:numPr>
                <w:ilvl w:val="0"/>
                <w:numId w:val="25"/>
              </w:numPr>
              <w:ind w:left="144" w:hanging="144"/>
              <w:rPr>
                <w:rFonts w:cs="Calibri"/>
                <w:i/>
              </w:rPr>
            </w:pPr>
            <w:r>
              <w:rPr>
                <w:rFonts w:cs="Calibri"/>
                <w:i/>
              </w:rPr>
              <w:t>Course of Action 3</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1C62E2" w:rsidRDefault="00EB342E" w:rsidP="0057606A">
            <w:pPr>
              <w:numPr>
                <w:ilvl w:val="0"/>
                <w:numId w:val="25"/>
              </w:numPr>
              <w:ind w:left="144" w:hanging="144"/>
              <w:rPr>
                <w:rFonts w:cs="Calibri"/>
                <w:i/>
              </w:rPr>
            </w:pPr>
            <w:r>
              <w:rPr>
                <w:rFonts w:cs="Calibri"/>
                <w:i/>
              </w:rPr>
              <w:t>Course of Action 4</w:t>
            </w:r>
          </w:p>
        </w:tc>
      </w:tr>
    </w:tbl>
    <w:p w:rsidR="00F13591" w:rsidRDefault="00F13591" w:rsidP="00F13591">
      <w:pPr>
        <w:rPr>
          <w:rFonts w:cs="Calibri"/>
        </w:rPr>
      </w:pPr>
    </w:p>
    <w:p w:rsidR="008C50C0" w:rsidRPr="001C62E2" w:rsidRDefault="008C50C0" w:rsidP="00921D1A">
      <w:pPr>
        <w:pStyle w:val="Caption"/>
        <w:spacing w:before="0" w:after="0"/>
        <w:ind w:left="0"/>
        <w:rPr>
          <w:rFonts w:cs="Calibri"/>
        </w:rPr>
      </w:pPr>
    </w:p>
    <w:sectPr w:rsidR="008C50C0" w:rsidRPr="001C62E2" w:rsidSect="00AD14EC">
      <w:pgSz w:w="15840" w:h="12240" w:orient="landscape" w:code="1"/>
      <w:pgMar w:top="1152" w:right="1152" w:bottom="864" w:left="1152" w:header="720" w:footer="288"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4D" w:rsidRDefault="001B2F4D" w:rsidP="00381AA9">
      <w:r>
        <w:separator/>
      </w:r>
    </w:p>
  </w:endnote>
  <w:endnote w:type="continuationSeparator" w:id="0">
    <w:p w:rsidR="001B2F4D" w:rsidRDefault="001B2F4D"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FF" w:rsidRPr="00DA28CF" w:rsidRDefault="000A55FF"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sidR="00CF0FDA">
      <w:rPr>
        <w:rStyle w:val="PageNumber"/>
        <w:noProof/>
        <w:sz w:val="20"/>
        <w:szCs w:val="20"/>
      </w:rPr>
      <w:t>i</w:t>
    </w:r>
    <w:r w:rsidRPr="00DA28CF">
      <w:rPr>
        <w:rStyle w:val="PageNumber"/>
        <w:sz w:val="20"/>
        <w:szCs w:val="20"/>
      </w:rPr>
      <w:fldChar w:fldCharType="end"/>
    </w:r>
  </w:p>
  <w:p w:rsidR="000A55FF" w:rsidRDefault="000A55FF"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FF" w:rsidRPr="00F23FE3" w:rsidRDefault="000A55FF"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FF" w:rsidRPr="00F21E8A" w:rsidRDefault="000A55FF"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860D8B">
      <w:rPr>
        <w:rFonts w:ascii="Calibri" w:hAnsi="Calibri"/>
        <w:noProof/>
        <w:sz w:val="20"/>
        <w:szCs w:val="20"/>
      </w:rPr>
      <w:t>ii</w:t>
    </w:r>
    <w:r w:rsidRPr="00F21E8A">
      <w:rPr>
        <w:rFonts w:ascii="Calibri" w:hAnsi="Calibri"/>
        <w:noProof/>
        <w:sz w:val="20"/>
        <w:szCs w:val="20"/>
      </w:rPr>
      <w:fldChar w:fldCharType="end"/>
    </w:r>
  </w:p>
  <w:p w:rsidR="000A55FF" w:rsidRPr="00F21E8A" w:rsidRDefault="000A55FF" w:rsidP="000224B9">
    <w:pPr>
      <w:pStyle w:val="Footer"/>
      <w:tabs>
        <w:tab w:val="clear" w:pos="4320"/>
        <w:tab w:val="clear" w:pos="8640"/>
      </w:tabs>
      <w:ind w:left="0"/>
      <w:rPr>
        <w:rFonts w:ascii="Times New Roman" w:hAnsi="Times New Roman" w:cs="Times New Roman"/>
        <w:i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D5" w:rsidRPr="00F21E8A" w:rsidRDefault="001A00D5"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860D8B">
      <w:rPr>
        <w:rFonts w:ascii="Calibri" w:hAnsi="Calibri"/>
        <w:noProof/>
        <w:sz w:val="20"/>
        <w:szCs w:val="20"/>
      </w:rPr>
      <w:t>6</w:t>
    </w:r>
    <w:r w:rsidRPr="00F21E8A">
      <w:rPr>
        <w:rFonts w:ascii="Calibri" w:hAnsi="Calibri"/>
        <w:noProof/>
        <w:sz w:val="20"/>
        <w:szCs w:val="20"/>
      </w:rPr>
      <w:fldChar w:fldCharType="end"/>
    </w:r>
  </w:p>
  <w:p w:rsidR="001A00D5" w:rsidRPr="00F21E8A" w:rsidRDefault="001A00D5" w:rsidP="000224B9">
    <w:pPr>
      <w:pStyle w:val="Footer"/>
      <w:tabs>
        <w:tab w:val="clear" w:pos="4320"/>
        <w:tab w:val="clear" w:pos="8640"/>
      </w:tabs>
      <w:ind w:left="0"/>
      <w:rPr>
        <w:rFonts w:ascii="Times New Roman" w:hAnsi="Times New Roman" w:cs="Times New Roman"/>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4D" w:rsidRDefault="001B2F4D" w:rsidP="00381AA9">
      <w:r>
        <w:separator/>
      </w:r>
    </w:p>
  </w:footnote>
  <w:footnote w:type="continuationSeparator" w:id="0">
    <w:p w:rsidR="001B2F4D" w:rsidRDefault="001B2F4D" w:rsidP="0038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2BB"/>
    <w:multiLevelType w:val="hybridMultilevel"/>
    <w:tmpl w:val="7022508E"/>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0103"/>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7545B"/>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8668D"/>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F1D07"/>
    <w:multiLevelType w:val="hybridMultilevel"/>
    <w:tmpl w:val="3142279C"/>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A5BAB"/>
    <w:multiLevelType w:val="hybridMultilevel"/>
    <w:tmpl w:val="AAE80A9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4638C"/>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43571"/>
    <w:multiLevelType w:val="hybridMultilevel"/>
    <w:tmpl w:val="6CC095E2"/>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1847BF"/>
    <w:multiLevelType w:val="hybridMultilevel"/>
    <w:tmpl w:val="4E4AF82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C7C05"/>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834AF"/>
    <w:multiLevelType w:val="hybridMultilevel"/>
    <w:tmpl w:val="1D1C2EA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819E8"/>
    <w:multiLevelType w:val="hybridMultilevel"/>
    <w:tmpl w:val="992838D0"/>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0"/>
  </w:num>
  <w:num w:numId="5">
    <w:abstractNumId w:val="3"/>
  </w:num>
  <w:num w:numId="6">
    <w:abstractNumId w:val="22"/>
  </w:num>
  <w:num w:numId="7">
    <w:abstractNumId w:val="8"/>
  </w:num>
  <w:num w:numId="8">
    <w:abstractNumId w:val="16"/>
  </w:num>
  <w:num w:numId="9">
    <w:abstractNumId w:val="24"/>
  </w:num>
  <w:num w:numId="10">
    <w:abstractNumId w:val="20"/>
  </w:num>
  <w:num w:numId="11">
    <w:abstractNumId w:val="5"/>
  </w:num>
  <w:num w:numId="12">
    <w:abstractNumId w:val="9"/>
  </w:num>
  <w:num w:numId="13">
    <w:abstractNumId w:val="17"/>
  </w:num>
  <w:num w:numId="14">
    <w:abstractNumId w:val="11"/>
  </w:num>
  <w:num w:numId="15">
    <w:abstractNumId w:val="13"/>
  </w:num>
  <w:num w:numId="16">
    <w:abstractNumId w:val="23"/>
  </w:num>
  <w:num w:numId="17">
    <w:abstractNumId w:val="19"/>
  </w:num>
  <w:num w:numId="18">
    <w:abstractNumId w:val="1"/>
  </w:num>
  <w:num w:numId="19">
    <w:abstractNumId w:val="14"/>
  </w:num>
  <w:num w:numId="20">
    <w:abstractNumId w:val="7"/>
  </w:num>
  <w:num w:numId="21">
    <w:abstractNumId w:val="10"/>
  </w:num>
  <w:num w:numId="22">
    <w:abstractNumId w:val="21"/>
  </w:num>
  <w:num w:numId="23">
    <w:abstractNumId w:val="2"/>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ocumentProtection w:edit="forms" w:formatting="1" w:enforcement="0"/>
  <w:defaultTabStop w:val="144"/>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15160"/>
    <w:rsid w:val="00022167"/>
    <w:rsid w:val="000224B9"/>
    <w:rsid w:val="00024461"/>
    <w:rsid w:val="00024CDF"/>
    <w:rsid w:val="000517C6"/>
    <w:rsid w:val="0005206A"/>
    <w:rsid w:val="0005393A"/>
    <w:rsid w:val="00070609"/>
    <w:rsid w:val="00074487"/>
    <w:rsid w:val="00076AD4"/>
    <w:rsid w:val="00080403"/>
    <w:rsid w:val="0008652F"/>
    <w:rsid w:val="000866F1"/>
    <w:rsid w:val="00094053"/>
    <w:rsid w:val="00094753"/>
    <w:rsid w:val="00094E81"/>
    <w:rsid w:val="000A55FF"/>
    <w:rsid w:val="000B14C6"/>
    <w:rsid w:val="000B2C9B"/>
    <w:rsid w:val="000B6722"/>
    <w:rsid w:val="000B680A"/>
    <w:rsid w:val="000B7E68"/>
    <w:rsid w:val="000C2F2C"/>
    <w:rsid w:val="000D0061"/>
    <w:rsid w:val="000D1CF6"/>
    <w:rsid w:val="000D2D7A"/>
    <w:rsid w:val="000D3AAD"/>
    <w:rsid w:val="000D5F2D"/>
    <w:rsid w:val="000D61E4"/>
    <w:rsid w:val="000E7085"/>
    <w:rsid w:val="000E7816"/>
    <w:rsid w:val="00102735"/>
    <w:rsid w:val="00114BE8"/>
    <w:rsid w:val="0011586E"/>
    <w:rsid w:val="00120F72"/>
    <w:rsid w:val="00123252"/>
    <w:rsid w:val="00125A2F"/>
    <w:rsid w:val="00134178"/>
    <w:rsid w:val="00165AA4"/>
    <w:rsid w:val="00171844"/>
    <w:rsid w:val="0017416B"/>
    <w:rsid w:val="00180377"/>
    <w:rsid w:val="00182860"/>
    <w:rsid w:val="00190831"/>
    <w:rsid w:val="00194B35"/>
    <w:rsid w:val="001950A7"/>
    <w:rsid w:val="001976FC"/>
    <w:rsid w:val="001A00D5"/>
    <w:rsid w:val="001A0B4F"/>
    <w:rsid w:val="001A4F5A"/>
    <w:rsid w:val="001B2F4D"/>
    <w:rsid w:val="001B456E"/>
    <w:rsid w:val="001C2F14"/>
    <w:rsid w:val="001C62E2"/>
    <w:rsid w:val="001C68CE"/>
    <w:rsid w:val="001D7D66"/>
    <w:rsid w:val="001E0381"/>
    <w:rsid w:val="001F0B4C"/>
    <w:rsid w:val="00211A0E"/>
    <w:rsid w:val="0021447B"/>
    <w:rsid w:val="00222510"/>
    <w:rsid w:val="00222758"/>
    <w:rsid w:val="00230310"/>
    <w:rsid w:val="002354F9"/>
    <w:rsid w:val="002425F7"/>
    <w:rsid w:val="00245156"/>
    <w:rsid w:val="002459BF"/>
    <w:rsid w:val="002722F4"/>
    <w:rsid w:val="0028184C"/>
    <w:rsid w:val="002857E9"/>
    <w:rsid w:val="0029300F"/>
    <w:rsid w:val="002C12D2"/>
    <w:rsid w:val="002F7D55"/>
    <w:rsid w:val="00301D08"/>
    <w:rsid w:val="00303721"/>
    <w:rsid w:val="0030557F"/>
    <w:rsid w:val="00310E39"/>
    <w:rsid w:val="00315B0D"/>
    <w:rsid w:val="003226A6"/>
    <w:rsid w:val="00337E64"/>
    <w:rsid w:val="00354F84"/>
    <w:rsid w:val="00355784"/>
    <w:rsid w:val="003757D1"/>
    <w:rsid w:val="00377364"/>
    <w:rsid w:val="00377D72"/>
    <w:rsid w:val="00381AA9"/>
    <w:rsid w:val="00383603"/>
    <w:rsid w:val="0039104C"/>
    <w:rsid w:val="003B11D5"/>
    <w:rsid w:val="003C224F"/>
    <w:rsid w:val="003C78DD"/>
    <w:rsid w:val="003D3775"/>
    <w:rsid w:val="003D419B"/>
    <w:rsid w:val="003D7FC0"/>
    <w:rsid w:val="003E3824"/>
    <w:rsid w:val="003E5446"/>
    <w:rsid w:val="003E6DA7"/>
    <w:rsid w:val="003F1382"/>
    <w:rsid w:val="00405DEE"/>
    <w:rsid w:val="004102D8"/>
    <w:rsid w:val="00430FC2"/>
    <w:rsid w:val="00435794"/>
    <w:rsid w:val="0043587F"/>
    <w:rsid w:val="004378B1"/>
    <w:rsid w:val="00444746"/>
    <w:rsid w:val="004516B2"/>
    <w:rsid w:val="00465372"/>
    <w:rsid w:val="00470330"/>
    <w:rsid w:val="004736DC"/>
    <w:rsid w:val="0048580C"/>
    <w:rsid w:val="004954AB"/>
    <w:rsid w:val="00495608"/>
    <w:rsid w:val="004977EA"/>
    <w:rsid w:val="004A0C83"/>
    <w:rsid w:val="004B1E48"/>
    <w:rsid w:val="004B22C9"/>
    <w:rsid w:val="004B361B"/>
    <w:rsid w:val="004B674B"/>
    <w:rsid w:val="004C5538"/>
    <w:rsid w:val="004C5839"/>
    <w:rsid w:val="004D78B1"/>
    <w:rsid w:val="004E0CD1"/>
    <w:rsid w:val="004E2F3C"/>
    <w:rsid w:val="004E3EF7"/>
    <w:rsid w:val="004E7F04"/>
    <w:rsid w:val="005141CB"/>
    <w:rsid w:val="00525525"/>
    <w:rsid w:val="00533CA7"/>
    <w:rsid w:val="00533E31"/>
    <w:rsid w:val="00545F7D"/>
    <w:rsid w:val="00550F78"/>
    <w:rsid w:val="00554ADE"/>
    <w:rsid w:val="005573FA"/>
    <w:rsid w:val="00560F11"/>
    <w:rsid w:val="005632BC"/>
    <w:rsid w:val="00563E66"/>
    <w:rsid w:val="00567F5B"/>
    <w:rsid w:val="0057606A"/>
    <w:rsid w:val="00580D6C"/>
    <w:rsid w:val="00583FE7"/>
    <w:rsid w:val="00586490"/>
    <w:rsid w:val="005926D0"/>
    <w:rsid w:val="00592892"/>
    <w:rsid w:val="005A0E60"/>
    <w:rsid w:val="005A56E3"/>
    <w:rsid w:val="005A63A7"/>
    <w:rsid w:val="005A7585"/>
    <w:rsid w:val="005B51FB"/>
    <w:rsid w:val="005C1F3A"/>
    <w:rsid w:val="005C5075"/>
    <w:rsid w:val="005E3CE9"/>
    <w:rsid w:val="005E5BB2"/>
    <w:rsid w:val="005E7F64"/>
    <w:rsid w:val="005F5A30"/>
    <w:rsid w:val="005F6DC7"/>
    <w:rsid w:val="00614A4F"/>
    <w:rsid w:val="00616758"/>
    <w:rsid w:val="00621ED7"/>
    <w:rsid w:val="00622E7A"/>
    <w:rsid w:val="006262D5"/>
    <w:rsid w:val="0063050B"/>
    <w:rsid w:val="00630565"/>
    <w:rsid w:val="006449F9"/>
    <w:rsid w:val="00656740"/>
    <w:rsid w:val="006645B6"/>
    <w:rsid w:val="006715A8"/>
    <w:rsid w:val="00676952"/>
    <w:rsid w:val="00691358"/>
    <w:rsid w:val="00694D0E"/>
    <w:rsid w:val="006A20D8"/>
    <w:rsid w:val="006B06E4"/>
    <w:rsid w:val="006D16BE"/>
    <w:rsid w:val="006D70FF"/>
    <w:rsid w:val="006E1609"/>
    <w:rsid w:val="006E5DD3"/>
    <w:rsid w:val="006E6DF5"/>
    <w:rsid w:val="006F1C41"/>
    <w:rsid w:val="00717AF8"/>
    <w:rsid w:val="00720571"/>
    <w:rsid w:val="00726EFC"/>
    <w:rsid w:val="007323E6"/>
    <w:rsid w:val="00733070"/>
    <w:rsid w:val="007365DD"/>
    <w:rsid w:val="00737540"/>
    <w:rsid w:val="007407B0"/>
    <w:rsid w:val="0074602B"/>
    <w:rsid w:val="007533DA"/>
    <w:rsid w:val="0075571A"/>
    <w:rsid w:val="007561AA"/>
    <w:rsid w:val="00757DB8"/>
    <w:rsid w:val="007629CD"/>
    <w:rsid w:val="00765705"/>
    <w:rsid w:val="0077565D"/>
    <w:rsid w:val="007809D8"/>
    <w:rsid w:val="00780C47"/>
    <w:rsid w:val="007877D5"/>
    <w:rsid w:val="00790DF1"/>
    <w:rsid w:val="00793926"/>
    <w:rsid w:val="007D3F17"/>
    <w:rsid w:val="007E2A80"/>
    <w:rsid w:val="007E3CF9"/>
    <w:rsid w:val="007F07CD"/>
    <w:rsid w:val="007F1CA5"/>
    <w:rsid w:val="00852858"/>
    <w:rsid w:val="00853ADF"/>
    <w:rsid w:val="0085763A"/>
    <w:rsid w:val="00860D8B"/>
    <w:rsid w:val="00864776"/>
    <w:rsid w:val="00870E07"/>
    <w:rsid w:val="00871C95"/>
    <w:rsid w:val="008723C7"/>
    <w:rsid w:val="00880BC9"/>
    <w:rsid w:val="00884256"/>
    <w:rsid w:val="0089038C"/>
    <w:rsid w:val="00893415"/>
    <w:rsid w:val="00896576"/>
    <w:rsid w:val="008A1211"/>
    <w:rsid w:val="008B08DA"/>
    <w:rsid w:val="008B43AC"/>
    <w:rsid w:val="008B4A28"/>
    <w:rsid w:val="008C50C0"/>
    <w:rsid w:val="008D2597"/>
    <w:rsid w:val="008D6F13"/>
    <w:rsid w:val="008E3625"/>
    <w:rsid w:val="008F2336"/>
    <w:rsid w:val="00900E6D"/>
    <w:rsid w:val="00921C29"/>
    <w:rsid w:val="00921D1A"/>
    <w:rsid w:val="0092681F"/>
    <w:rsid w:val="009429D5"/>
    <w:rsid w:val="009622CA"/>
    <w:rsid w:val="00962FDD"/>
    <w:rsid w:val="00964FA2"/>
    <w:rsid w:val="009704E9"/>
    <w:rsid w:val="009708EF"/>
    <w:rsid w:val="00971FF0"/>
    <w:rsid w:val="0097221A"/>
    <w:rsid w:val="00974594"/>
    <w:rsid w:val="0098798C"/>
    <w:rsid w:val="00991E4A"/>
    <w:rsid w:val="00993F49"/>
    <w:rsid w:val="009A27EC"/>
    <w:rsid w:val="009C5AA1"/>
    <w:rsid w:val="009C6298"/>
    <w:rsid w:val="009C7557"/>
    <w:rsid w:val="009D1135"/>
    <w:rsid w:val="009D2352"/>
    <w:rsid w:val="009D3AEA"/>
    <w:rsid w:val="009F56A2"/>
    <w:rsid w:val="009F6521"/>
    <w:rsid w:val="00A000AD"/>
    <w:rsid w:val="00A065E9"/>
    <w:rsid w:val="00A13E35"/>
    <w:rsid w:val="00A14000"/>
    <w:rsid w:val="00A1668E"/>
    <w:rsid w:val="00A227EB"/>
    <w:rsid w:val="00A23E9A"/>
    <w:rsid w:val="00A3338A"/>
    <w:rsid w:val="00A43141"/>
    <w:rsid w:val="00A4395E"/>
    <w:rsid w:val="00A56B78"/>
    <w:rsid w:val="00A630AF"/>
    <w:rsid w:val="00A73038"/>
    <w:rsid w:val="00A84C11"/>
    <w:rsid w:val="00A84DD6"/>
    <w:rsid w:val="00A9195B"/>
    <w:rsid w:val="00A91D49"/>
    <w:rsid w:val="00AA0C15"/>
    <w:rsid w:val="00AC202C"/>
    <w:rsid w:val="00AC3CF1"/>
    <w:rsid w:val="00AC5D10"/>
    <w:rsid w:val="00AC6DFC"/>
    <w:rsid w:val="00AC7856"/>
    <w:rsid w:val="00AD0051"/>
    <w:rsid w:val="00AD0075"/>
    <w:rsid w:val="00AD14EC"/>
    <w:rsid w:val="00AD65EC"/>
    <w:rsid w:val="00AF4A1B"/>
    <w:rsid w:val="00AF584E"/>
    <w:rsid w:val="00AF604A"/>
    <w:rsid w:val="00B00FBA"/>
    <w:rsid w:val="00B02251"/>
    <w:rsid w:val="00B15011"/>
    <w:rsid w:val="00B23E57"/>
    <w:rsid w:val="00B33FC8"/>
    <w:rsid w:val="00B34EDF"/>
    <w:rsid w:val="00B369B3"/>
    <w:rsid w:val="00B41C41"/>
    <w:rsid w:val="00B4493F"/>
    <w:rsid w:val="00B54689"/>
    <w:rsid w:val="00B56F6C"/>
    <w:rsid w:val="00B57483"/>
    <w:rsid w:val="00B64E49"/>
    <w:rsid w:val="00B74DFF"/>
    <w:rsid w:val="00B95BC5"/>
    <w:rsid w:val="00BA17F9"/>
    <w:rsid w:val="00BA43EA"/>
    <w:rsid w:val="00BA4D47"/>
    <w:rsid w:val="00BA6BE6"/>
    <w:rsid w:val="00BB4CCF"/>
    <w:rsid w:val="00BD31F8"/>
    <w:rsid w:val="00BD4638"/>
    <w:rsid w:val="00BE35FC"/>
    <w:rsid w:val="00BE5906"/>
    <w:rsid w:val="00BE6497"/>
    <w:rsid w:val="00C0632B"/>
    <w:rsid w:val="00C06AD1"/>
    <w:rsid w:val="00C06E33"/>
    <w:rsid w:val="00C11554"/>
    <w:rsid w:val="00C1572C"/>
    <w:rsid w:val="00C30F0A"/>
    <w:rsid w:val="00C51FA5"/>
    <w:rsid w:val="00C545B7"/>
    <w:rsid w:val="00C551F1"/>
    <w:rsid w:val="00C60C52"/>
    <w:rsid w:val="00C632A0"/>
    <w:rsid w:val="00C66B3F"/>
    <w:rsid w:val="00C67320"/>
    <w:rsid w:val="00C70BD1"/>
    <w:rsid w:val="00C75594"/>
    <w:rsid w:val="00C83DD3"/>
    <w:rsid w:val="00C875F8"/>
    <w:rsid w:val="00CA23C7"/>
    <w:rsid w:val="00CB0A32"/>
    <w:rsid w:val="00CB380D"/>
    <w:rsid w:val="00CB5390"/>
    <w:rsid w:val="00CC4050"/>
    <w:rsid w:val="00CC69A7"/>
    <w:rsid w:val="00CC6EA4"/>
    <w:rsid w:val="00CD3F4D"/>
    <w:rsid w:val="00CE4643"/>
    <w:rsid w:val="00CF07E9"/>
    <w:rsid w:val="00CF0FDA"/>
    <w:rsid w:val="00CF1111"/>
    <w:rsid w:val="00D06FD8"/>
    <w:rsid w:val="00D171EF"/>
    <w:rsid w:val="00D17747"/>
    <w:rsid w:val="00D22741"/>
    <w:rsid w:val="00D3388D"/>
    <w:rsid w:val="00D37B6C"/>
    <w:rsid w:val="00D41CA0"/>
    <w:rsid w:val="00D45A58"/>
    <w:rsid w:val="00D53897"/>
    <w:rsid w:val="00D54385"/>
    <w:rsid w:val="00D543E0"/>
    <w:rsid w:val="00D547F9"/>
    <w:rsid w:val="00D666D7"/>
    <w:rsid w:val="00D702FA"/>
    <w:rsid w:val="00D721BF"/>
    <w:rsid w:val="00D75540"/>
    <w:rsid w:val="00D81438"/>
    <w:rsid w:val="00D826B6"/>
    <w:rsid w:val="00D84957"/>
    <w:rsid w:val="00D8574E"/>
    <w:rsid w:val="00DA2896"/>
    <w:rsid w:val="00DB17EF"/>
    <w:rsid w:val="00DC0FB9"/>
    <w:rsid w:val="00DD00BD"/>
    <w:rsid w:val="00E034F5"/>
    <w:rsid w:val="00E03F99"/>
    <w:rsid w:val="00E0530A"/>
    <w:rsid w:val="00E0702A"/>
    <w:rsid w:val="00E10ED9"/>
    <w:rsid w:val="00E12DBA"/>
    <w:rsid w:val="00E14780"/>
    <w:rsid w:val="00E14FAD"/>
    <w:rsid w:val="00E15F63"/>
    <w:rsid w:val="00E16E7A"/>
    <w:rsid w:val="00E249CD"/>
    <w:rsid w:val="00E25AF1"/>
    <w:rsid w:val="00E30075"/>
    <w:rsid w:val="00E50F1F"/>
    <w:rsid w:val="00E55CC3"/>
    <w:rsid w:val="00E63454"/>
    <w:rsid w:val="00E66142"/>
    <w:rsid w:val="00E67A07"/>
    <w:rsid w:val="00E86C41"/>
    <w:rsid w:val="00EA794C"/>
    <w:rsid w:val="00EB342E"/>
    <w:rsid w:val="00EB4DED"/>
    <w:rsid w:val="00EB63ED"/>
    <w:rsid w:val="00EC38B5"/>
    <w:rsid w:val="00EC50E2"/>
    <w:rsid w:val="00EE60C4"/>
    <w:rsid w:val="00EF17AC"/>
    <w:rsid w:val="00EF2EA1"/>
    <w:rsid w:val="00EF6337"/>
    <w:rsid w:val="00EF7832"/>
    <w:rsid w:val="00F04CEE"/>
    <w:rsid w:val="00F10026"/>
    <w:rsid w:val="00F13591"/>
    <w:rsid w:val="00F15E1D"/>
    <w:rsid w:val="00F16DBE"/>
    <w:rsid w:val="00F20AB6"/>
    <w:rsid w:val="00F219C8"/>
    <w:rsid w:val="00F21E8A"/>
    <w:rsid w:val="00F31380"/>
    <w:rsid w:val="00F3637E"/>
    <w:rsid w:val="00F4322A"/>
    <w:rsid w:val="00F44DCA"/>
    <w:rsid w:val="00F44FDB"/>
    <w:rsid w:val="00F5775F"/>
    <w:rsid w:val="00F663B8"/>
    <w:rsid w:val="00F86972"/>
    <w:rsid w:val="00F90170"/>
    <w:rsid w:val="00FA20D2"/>
    <w:rsid w:val="00FB5D11"/>
    <w:rsid w:val="00FC57A2"/>
    <w:rsid w:val="00FE08BD"/>
    <w:rsid w:val="00FE157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DF5D9"/>
  <w15:chartTrackingRefBased/>
  <w15:docId w15:val="{E388269F-1721-42D5-9B99-9285764A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 w:type="character" w:styleId="UnresolvedMention">
    <w:name w:val="Unresolved Mention"/>
    <w:basedOn w:val="DefaultParagraphFont"/>
    <w:uiPriority w:val="99"/>
    <w:semiHidden/>
    <w:unhideWhenUsed/>
    <w:rsid w:val="00D85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ac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cb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9493</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cp:lastModifiedBy>Phyllis Okrepkie</cp:lastModifiedBy>
  <cp:revision>2</cp:revision>
  <cp:lastPrinted>2014-05-15T16:08:00Z</cp:lastPrinted>
  <dcterms:created xsi:type="dcterms:W3CDTF">2017-08-24T18:30:00Z</dcterms:created>
  <dcterms:modified xsi:type="dcterms:W3CDTF">2017-08-24T18:30:00Z</dcterms:modified>
</cp:coreProperties>
</file>